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34" w:rsidRPr="00EB4C14" w:rsidRDefault="00A97283" w:rsidP="00EB4C14">
      <w:pPr>
        <w:spacing w:after="0"/>
        <w:jc w:val="both"/>
        <w:rPr>
          <w:rFonts w:ascii="Arial" w:hAnsi="Arial" w:cs="Arial"/>
          <w:b/>
          <w:bCs/>
        </w:rPr>
      </w:pPr>
      <w:r w:rsidRPr="00EB4C14">
        <w:rPr>
          <w:rFonts w:ascii="Arial" w:hAnsi="Arial" w:cs="Arial"/>
          <w:b/>
          <w:bCs/>
        </w:rPr>
        <w:t xml:space="preserve">Umowa sprzedaży energii elektrycznej wraz z usługą dystrybucji  nr </w:t>
      </w:r>
      <w:r w:rsidR="00D46982" w:rsidRPr="00EB4C14">
        <w:rPr>
          <w:rFonts w:ascii="Arial" w:hAnsi="Arial" w:cs="Arial"/>
          <w:b/>
          <w:bCs/>
          <w:highlight w:val="yellow"/>
        </w:rPr>
        <w:t>XX</w:t>
      </w:r>
      <w:r w:rsidRPr="00EB4C14">
        <w:rPr>
          <w:rFonts w:ascii="Arial" w:hAnsi="Arial" w:cs="Arial"/>
          <w:b/>
          <w:bCs/>
        </w:rPr>
        <w:t>/E/2018</w:t>
      </w:r>
    </w:p>
    <w:p w:rsidR="002F0BB4" w:rsidRPr="00EB4C14" w:rsidRDefault="002F0BB4" w:rsidP="00EB4C1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A97283" w:rsidRPr="00EB4C14" w:rsidRDefault="00A97283" w:rsidP="00EB4C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4C14">
        <w:rPr>
          <w:rFonts w:ascii="Arial" w:hAnsi="Arial" w:cs="Arial"/>
          <w:sz w:val="20"/>
          <w:szCs w:val="20"/>
        </w:rPr>
        <w:t xml:space="preserve">W dniu </w:t>
      </w:r>
      <w:r w:rsidR="00886B70" w:rsidRPr="00EB4C14">
        <w:rPr>
          <w:rFonts w:ascii="Arial" w:hAnsi="Arial" w:cs="Arial"/>
          <w:sz w:val="20"/>
          <w:szCs w:val="20"/>
          <w:highlight w:val="yellow"/>
        </w:rPr>
        <w:t>01.01.2018</w:t>
      </w:r>
      <w:r w:rsidR="00886B70" w:rsidRPr="00EB4C14">
        <w:rPr>
          <w:rFonts w:ascii="Arial" w:hAnsi="Arial" w:cs="Arial"/>
          <w:sz w:val="20"/>
          <w:szCs w:val="20"/>
        </w:rPr>
        <w:t xml:space="preserve"> roku</w:t>
      </w:r>
      <w:r w:rsidRPr="00EB4C14">
        <w:rPr>
          <w:rFonts w:ascii="Arial" w:hAnsi="Arial" w:cs="Arial"/>
          <w:sz w:val="20"/>
          <w:szCs w:val="20"/>
        </w:rPr>
        <w:t xml:space="preserve"> w Chełmku pomiędzy</w:t>
      </w:r>
    </w:p>
    <w:tbl>
      <w:tblPr>
        <w:tblW w:w="10089" w:type="dxa"/>
        <w:tblInd w:w="-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9"/>
      </w:tblGrid>
      <w:tr w:rsidR="00A97283" w:rsidRPr="00EB4C14" w:rsidTr="00460E14">
        <w:tc>
          <w:tcPr>
            <w:tcW w:w="10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83" w:rsidRPr="00EB4C14" w:rsidRDefault="00D46982" w:rsidP="00EB4C14">
            <w:pPr>
              <w:tabs>
                <w:tab w:val="left" w:pos="361"/>
                <w:tab w:val="left" w:pos="6237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4C1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NAZWA ODBIORCY</w:t>
            </w:r>
          </w:p>
        </w:tc>
      </w:tr>
      <w:tr w:rsidR="00A97283" w:rsidRPr="00EB4C14" w:rsidTr="00460E14">
        <w:tc>
          <w:tcPr>
            <w:tcW w:w="10089" w:type="dxa"/>
            <w:tcBorders>
              <w:top w:val="single" w:sz="4" w:space="0" w:color="808080"/>
            </w:tcBorders>
            <w:shd w:val="clear" w:color="auto" w:fill="auto"/>
          </w:tcPr>
          <w:p w:rsidR="00A97283" w:rsidRPr="00EB4C14" w:rsidRDefault="00CA6DD3" w:rsidP="00EB4C1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C14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n</w:t>
            </w:r>
            <w:r w:rsidR="00A97283" w:rsidRPr="00EB4C14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azwa odbiorcy</w:t>
            </w:r>
          </w:p>
        </w:tc>
      </w:tr>
    </w:tbl>
    <w:p w:rsidR="00A97283" w:rsidRPr="00EB4C14" w:rsidRDefault="00A97283" w:rsidP="00EB4C14">
      <w:pPr>
        <w:jc w:val="both"/>
        <w:rPr>
          <w:rFonts w:ascii="Arial" w:hAnsi="Arial" w:cs="Arial"/>
          <w:sz w:val="20"/>
          <w:szCs w:val="20"/>
        </w:rPr>
      </w:pPr>
      <w:r w:rsidRPr="00EB4C14">
        <w:rPr>
          <w:rFonts w:ascii="Arial" w:hAnsi="Arial" w:cs="Arial"/>
          <w:sz w:val="20"/>
          <w:szCs w:val="20"/>
        </w:rPr>
        <w:t xml:space="preserve">zwanym dalej </w:t>
      </w:r>
      <w:r w:rsidRPr="00EB4C14">
        <w:rPr>
          <w:rFonts w:ascii="Arial" w:hAnsi="Arial" w:cs="Arial"/>
          <w:b/>
          <w:bCs/>
          <w:sz w:val="20"/>
          <w:szCs w:val="20"/>
        </w:rPr>
        <w:t>Odbiorcą</w:t>
      </w:r>
      <w:r w:rsidRPr="00EB4C14">
        <w:rPr>
          <w:rFonts w:ascii="Arial" w:hAnsi="Arial" w:cs="Arial"/>
          <w:sz w:val="20"/>
          <w:szCs w:val="20"/>
        </w:rPr>
        <w:t>,  którego reprezentuje</w:t>
      </w:r>
    </w:p>
    <w:tbl>
      <w:tblPr>
        <w:tblW w:w="998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020"/>
      </w:tblGrid>
      <w:tr w:rsidR="00CA6DD3" w:rsidRPr="00EB4C14" w:rsidTr="00460E14">
        <w:trPr>
          <w:trHeight w:val="333"/>
        </w:trPr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DD3" w:rsidRPr="00EB4C14" w:rsidRDefault="00D46982" w:rsidP="00EB4C1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4C1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IMIĘ NAZWISKO</w:t>
            </w:r>
          </w:p>
        </w:tc>
        <w:tc>
          <w:tcPr>
            <w:tcW w:w="5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DD3" w:rsidRPr="00EB4C14" w:rsidRDefault="00571ACE" w:rsidP="00EB4C1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EB4C14">
              <w:rPr>
                <w:rFonts w:ascii="Arial" w:hAnsi="Arial" w:cs="Arial"/>
                <w:b/>
                <w:sz w:val="20"/>
                <w:szCs w:val="20"/>
              </w:rPr>
              <w:t>------</w:t>
            </w:r>
          </w:p>
        </w:tc>
      </w:tr>
      <w:tr w:rsidR="00CA6DD3" w:rsidRPr="00EB4C14" w:rsidTr="00460E14">
        <w:trPr>
          <w:trHeight w:val="229"/>
        </w:trPr>
        <w:tc>
          <w:tcPr>
            <w:tcW w:w="49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DD3" w:rsidRPr="00EB4C14" w:rsidRDefault="00CA6DD3" w:rsidP="00EB4C1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EB4C14">
              <w:rPr>
                <w:rFonts w:ascii="Arial" w:hAnsi="Arial" w:cs="Arial"/>
                <w:sz w:val="20"/>
                <w:szCs w:val="20"/>
                <w:vertAlign w:val="subscript"/>
              </w:rPr>
              <w:t>imię i nazwisko reprezentanta</w:t>
            </w:r>
          </w:p>
        </w:tc>
        <w:tc>
          <w:tcPr>
            <w:tcW w:w="50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DD3" w:rsidRPr="00EB4C14" w:rsidRDefault="00CA6DD3" w:rsidP="00EB4C1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C14">
              <w:rPr>
                <w:rFonts w:ascii="Arial" w:hAnsi="Arial" w:cs="Arial"/>
                <w:sz w:val="20"/>
                <w:szCs w:val="20"/>
                <w:vertAlign w:val="subscript"/>
              </w:rPr>
              <w:t>funkcja reprezentanta</w:t>
            </w:r>
          </w:p>
        </w:tc>
      </w:tr>
    </w:tbl>
    <w:p w:rsidR="00CA6DD3" w:rsidRPr="00EB4C14" w:rsidRDefault="00CA6DD3" w:rsidP="00EB4C14">
      <w:pPr>
        <w:suppressAutoHyphens/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strike/>
          <w:sz w:val="20"/>
          <w:szCs w:val="20"/>
          <w:lang w:eastAsia="ar-SA"/>
        </w:rPr>
        <w:t>którzy*</w:t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/ który* stosownie do obowiązujących przepisów prawa </w:t>
      </w:r>
      <w:r w:rsidRPr="00EB4C14">
        <w:rPr>
          <w:rFonts w:ascii="Arial" w:eastAsia="Times New Roman" w:hAnsi="Arial" w:cs="Arial"/>
          <w:strike/>
          <w:sz w:val="20"/>
          <w:szCs w:val="20"/>
          <w:lang w:eastAsia="ar-SA"/>
        </w:rPr>
        <w:t>oświadczają*</w:t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>/ oświadcza* co następuje:</w:t>
      </w:r>
    </w:p>
    <w:p w:rsidR="00196BC3" w:rsidRPr="00EB4C14" w:rsidRDefault="00196BC3" w:rsidP="00EB4C14">
      <w:pPr>
        <w:suppressAutoHyphens/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981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484"/>
        <w:gridCol w:w="9497"/>
      </w:tblGrid>
      <w:tr w:rsidR="00196BC3" w:rsidRPr="00EB4C14" w:rsidTr="00555622">
        <w:trPr>
          <w:trHeight w:val="36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C3" w:rsidRPr="00EB4C14" w:rsidRDefault="00196BC3" w:rsidP="00EB4C14">
            <w:pPr>
              <w:tabs>
                <w:tab w:val="left" w:pos="361"/>
                <w:tab w:val="left" w:pos="6237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B4C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a)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C3" w:rsidRPr="00EB4C14" w:rsidRDefault="00D46982" w:rsidP="00EB4C14">
            <w:pPr>
              <w:tabs>
                <w:tab w:val="left" w:pos="361"/>
                <w:tab w:val="left" w:pos="6237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  <w:r w:rsidRPr="00EB4C1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NAZWA ODBIORCY</w:t>
            </w:r>
          </w:p>
        </w:tc>
      </w:tr>
      <w:tr w:rsidR="00196BC3" w:rsidRPr="00EB4C14" w:rsidTr="00460E14">
        <w:tc>
          <w:tcPr>
            <w:tcW w:w="9981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196BC3" w:rsidRPr="00EB4C14" w:rsidRDefault="00FE29D9" w:rsidP="00EB4C14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B4C1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nazwa odbiorcy</w:t>
            </w:r>
          </w:p>
        </w:tc>
      </w:tr>
    </w:tbl>
    <w:p w:rsidR="00460E14" w:rsidRPr="00EB4C14" w:rsidRDefault="00460E14" w:rsidP="00EB4C14">
      <w:pPr>
        <w:suppressAutoHyphens/>
        <w:autoSpaceDE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OLE_LINK38"/>
      <w:bookmarkStart w:id="1" w:name="OLE_LINK39"/>
    </w:p>
    <w:tbl>
      <w:tblPr>
        <w:tblW w:w="9981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484"/>
        <w:gridCol w:w="4489"/>
        <w:gridCol w:w="5008"/>
      </w:tblGrid>
      <w:tr w:rsidR="00460E14" w:rsidRPr="00EB4C14" w:rsidTr="0055562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14" w:rsidRPr="00EB4C14" w:rsidRDefault="00460E14" w:rsidP="00EB4C14">
            <w:pPr>
              <w:tabs>
                <w:tab w:val="left" w:pos="361"/>
                <w:tab w:val="left" w:pos="6237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bookmarkStart w:id="2" w:name="OLE_LINK44"/>
            <w:bookmarkStart w:id="3" w:name="OLE_LINK45"/>
            <w:r w:rsidRPr="00EB4C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b)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14" w:rsidRPr="00EB4C14" w:rsidRDefault="00D46982" w:rsidP="00EB4C14">
            <w:pPr>
              <w:tabs>
                <w:tab w:val="left" w:pos="361"/>
                <w:tab w:val="left" w:pos="6237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 w:rsidRPr="00EB4C1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  <w:t>ADRES FIRMY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14" w:rsidRPr="00EB4C14" w:rsidRDefault="00D46982" w:rsidP="00EB4C14">
            <w:pPr>
              <w:tabs>
                <w:tab w:val="left" w:pos="361"/>
                <w:tab w:val="left" w:pos="6237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B4C1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  <w:t>TELEFON</w:t>
            </w:r>
          </w:p>
        </w:tc>
      </w:tr>
      <w:tr w:rsidR="00460E14" w:rsidRPr="00EB4C14" w:rsidTr="00460E14">
        <w:trPr>
          <w:trHeight w:val="153"/>
        </w:trPr>
        <w:tc>
          <w:tcPr>
            <w:tcW w:w="4973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460E14" w:rsidRPr="00EB4C14" w:rsidRDefault="00460E14" w:rsidP="00EB4C14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  <w:r w:rsidRPr="00EB4C1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 xml:space="preserve">adres firmy*/siedziba* </w:t>
            </w:r>
          </w:p>
        </w:tc>
        <w:tc>
          <w:tcPr>
            <w:tcW w:w="5008" w:type="dxa"/>
            <w:tcBorders>
              <w:top w:val="single" w:sz="4" w:space="0" w:color="808080"/>
            </w:tcBorders>
            <w:shd w:val="clear" w:color="auto" w:fill="auto"/>
          </w:tcPr>
          <w:p w:rsidR="00460E14" w:rsidRPr="00EB4C14" w:rsidRDefault="00460E14" w:rsidP="00EB4C14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B4C1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Telefon</w:t>
            </w:r>
          </w:p>
        </w:tc>
      </w:tr>
      <w:bookmarkEnd w:id="2"/>
      <w:bookmarkEnd w:id="3"/>
    </w:tbl>
    <w:p w:rsidR="00460E14" w:rsidRPr="00EB4C14" w:rsidRDefault="00460E14" w:rsidP="00EB4C1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981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484"/>
        <w:gridCol w:w="9497"/>
      </w:tblGrid>
      <w:tr w:rsidR="00460E14" w:rsidRPr="00EB4C14" w:rsidTr="0055562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14" w:rsidRPr="00EB4C14" w:rsidRDefault="00460E14" w:rsidP="00EB4C14">
            <w:pPr>
              <w:tabs>
                <w:tab w:val="left" w:pos="361"/>
                <w:tab w:val="left" w:pos="6237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B4C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c)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14" w:rsidRPr="00EB4C14" w:rsidRDefault="00D46982" w:rsidP="00EB4C14">
            <w:pPr>
              <w:tabs>
                <w:tab w:val="left" w:pos="361"/>
                <w:tab w:val="left" w:pos="6237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  <w:r w:rsidRPr="00EB4C1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  <w:t>ADRES KORESPONDENCYJNY</w:t>
            </w:r>
          </w:p>
        </w:tc>
      </w:tr>
      <w:tr w:rsidR="00460E14" w:rsidRPr="00EB4C14" w:rsidTr="00460E14">
        <w:tc>
          <w:tcPr>
            <w:tcW w:w="9981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460E14" w:rsidRPr="00EB4C14" w:rsidRDefault="00460E14" w:rsidP="00EB4C14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B4C1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 xml:space="preserve">adres korespondencyjny –  dla miejsca wysyłania faktur </w:t>
            </w:r>
          </w:p>
        </w:tc>
      </w:tr>
    </w:tbl>
    <w:p w:rsidR="00460E14" w:rsidRPr="00EB4C14" w:rsidRDefault="00460E14" w:rsidP="00EB4C1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981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484"/>
        <w:gridCol w:w="9497"/>
      </w:tblGrid>
      <w:tr w:rsidR="00460E14" w:rsidRPr="00EB4C14" w:rsidTr="0055562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14" w:rsidRPr="00EB4C14" w:rsidRDefault="00460E14" w:rsidP="00EB4C14">
            <w:pPr>
              <w:tabs>
                <w:tab w:val="left" w:pos="361"/>
                <w:tab w:val="left" w:pos="6237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bookmarkStart w:id="4" w:name="OLE_LINK42"/>
            <w:bookmarkStart w:id="5" w:name="OLE_LINK43"/>
            <w:r w:rsidRPr="00EB4C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d)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14" w:rsidRPr="00EB4C14" w:rsidRDefault="00571ACE" w:rsidP="00EB4C14">
            <w:pPr>
              <w:tabs>
                <w:tab w:val="left" w:pos="361"/>
                <w:tab w:val="left" w:pos="6237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  <w:r w:rsidRPr="00EB4C1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  <w:t>----</w:t>
            </w:r>
          </w:p>
        </w:tc>
      </w:tr>
      <w:tr w:rsidR="00460E14" w:rsidRPr="00EB4C14" w:rsidTr="00460E14">
        <w:tc>
          <w:tcPr>
            <w:tcW w:w="9981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460E14" w:rsidRPr="00EB4C14" w:rsidRDefault="00460E14" w:rsidP="00EB4C14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  <w:r w:rsidRPr="00EB4C1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sąd rejestrowy, w którym podmiot jest zarejestrowany - numer rejestrowy / organ ewidencyjny i dane dotyczące wpisu:*</w:t>
            </w:r>
          </w:p>
          <w:p w:rsidR="00460E14" w:rsidRPr="00EB4C14" w:rsidRDefault="00460E14" w:rsidP="00EB4C14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bookmarkEnd w:id="4"/>
      <w:bookmarkEnd w:id="5"/>
      <w:tr w:rsidR="00460E14" w:rsidRPr="00EB4C14" w:rsidTr="0055562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14" w:rsidRPr="00EB4C14" w:rsidRDefault="00460E14" w:rsidP="00EB4C14">
            <w:pPr>
              <w:tabs>
                <w:tab w:val="left" w:pos="361"/>
                <w:tab w:val="left" w:pos="6237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B4C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e)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14" w:rsidRPr="00EB4C14" w:rsidRDefault="00571ACE" w:rsidP="00EB4C14">
            <w:pPr>
              <w:tabs>
                <w:tab w:val="left" w:pos="361"/>
                <w:tab w:val="left" w:pos="6237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  <w:r w:rsidRPr="00EB4C1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  <w:t>----</w:t>
            </w:r>
          </w:p>
        </w:tc>
      </w:tr>
      <w:tr w:rsidR="00460E14" w:rsidRPr="00EB4C14" w:rsidTr="00460E14">
        <w:tc>
          <w:tcPr>
            <w:tcW w:w="9981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460E14" w:rsidRPr="00EB4C14" w:rsidRDefault="00460E14" w:rsidP="00EB4C14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B4C1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 xml:space="preserve">                                                                                                                            kapitał zakładowy*</w:t>
            </w:r>
          </w:p>
        </w:tc>
      </w:tr>
    </w:tbl>
    <w:p w:rsidR="00460E14" w:rsidRPr="00EB4C14" w:rsidRDefault="00460E14" w:rsidP="00EB4C1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981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484"/>
        <w:gridCol w:w="4489"/>
        <w:gridCol w:w="5008"/>
      </w:tblGrid>
      <w:tr w:rsidR="00460E14" w:rsidRPr="00EB4C14" w:rsidTr="0055562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14" w:rsidRPr="00EB4C14" w:rsidRDefault="00460E14" w:rsidP="00EB4C14">
            <w:pPr>
              <w:tabs>
                <w:tab w:val="left" w:pos="361"/>
                <w:tab w:val="left" w:pos="6237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B4C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f)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14" w:rsidRPr="00EB4C14" w:rsidRDefault="00FE29D9" w:rsidP="00EB4C14">
            <w:pPr>
              <w:tabs>
                <w:tab w:val="left" w:pos="361"/>
                <w:tab w:val="left" w:pos="6237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bookmarkStart w:id="6" w:name="OLE_LINK5"/>
            <w:bookmarkStart w:id="7" w:name="OLE_LINK6"/>
            <w:r w:rsidRPr="00EB4C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----</w:t>
            </w:r>
            <w:bookmarkEnd w:id="6"/>
            <w:bookmarkEnd w:id="7"/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14" w:rsidRPr="00EB4C14" w:rsidRDefault="00FE29D9" w:rsidP="00EB4C14">
            <w:pPr>
              <w:tabs>
                <w:tab w:val="left" w:pos="361"/>
                <w:tab w:val="left" w:pos="6237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B4C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----</w:t>
            </w:r>
          </w:p>
        </w:tc>
      </w:tr>
      <w:tr w:rsidR="00460E14" w:rsidRPr="00EB4C14" w:rsidTr="007F634D">
        <w:trPr>
          <w:trHeight w:val="153"/>
        </w:trPr>
        <w:tc>
          <w:tcPr>
            <w:tcW w:w="4973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460E14" w:rsidRPr="00EB4C14" w:rsidRDefault="00460E14" w:rsidP="00EB4C14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  <w:r w:rsidRPr="00EB4C1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 xml:space="preserve">numer NIP* </w:t>
            </w:r>
          </w:p>
        </w:tc>
        <w:tc>
          <w:tcPr>
            <w:tcW w:w="5008" w:type="dxa"/>
            <w:tcBorders>
              <w:top w:val="single" w:sz="4" w:space="0" w:color="808080"/>
            </w:tcBorders>
            <w:shd w:val="clear" w:color="auto" w:fill="auto"/>
          </w:tcPr>
          <w:p w:rsidR="00460E14" w:rsidRPr="00EB4C14" w:rsidRDefault="00460E14" w:rsidP="00EB4C14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B4C1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REGON*</w:t>
            </w:r>
          </w:p>
        </w:tc>
      </w:tr>
    </w:tbl>
    <w:p w:rsidR="00460E14" w:rsidRPr="00EB4C14" w:rsidRDefault="00460E14" w:rsidP="00EB4C1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953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484"/>
        <w:gridCol w:w="4536"/>
        <w:gridCol w:w="4903"/>
        <w:gridCol w:w="30"/>
      </w:tblGrid>
      <w:tr w:rsidR="00460E14" w:rsidRPr="00EB4C14" w:rsidTr="0055562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14" w:rsidRPr="00EB4C14" w:rsidRDefault="00460E14" w:rsidP="00EB4C14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B4C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g)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14" w:rsidRPr="00EB4C14" w:rsidRDefault="00460E14" w:rsidP="00EB4C14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B4C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----------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14" w:rsidRPr="00EB4C14" w:rsidRDefault="00460E14" w:rsidP="00EB4C14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  <w:r w:rsidRPr="00EB4C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----------</w:t>
            </w:r>
          </w:p>
        </w:tc>
      </w:tr>
      <w:tr w:rsidR="00460E14" w:rsidRPr="00EB4C14" w:rsidTr="00555622">
        <w:trPr>
          <w:gridAfter w:val="1"/>
          <w:wAfter w:w="30" w:type="dxa"/>
        </w:trPr>
        <w:tc>
          <w:tcPr>
            <w:tcW w:w="5020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460E14" w:rsidRPr="00EB4C14" w:rsidRDefault="00460E14" w:rsidP="00EB4C14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  <w:r w:rsidRPr="00EB4C1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 xml:space="preserve">nazwa banku </w:t>
            </w:r>
          </w:p>
        </w:tc>
        <w:tc>
          <w:tcPr>
            <w:tcW w:w="4903" w:type="dxa"/>
            <w:tcBorders>
              <w:top w:val="single" w:sz="4" w:space="0" w:color="808080"/>
            </w:tcBorders>
            <w:shd w:val="clear" w:color="auto" w:fill="auto"/>
          </w:tcPr>
          <w:p w:rsidR="00460E14" w:rsidRPr="00EB4C14" w:rsidRDefault="00460E14" w:rsidP="00EB4C14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B4C1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 xml:space="preserve"> numer konta bankowego</w:t>
            </w:r>
          </w:p>
        </w:tc>
      </w:tr>
      <w:bookmarkEnd w:id="0"/>
      <w:bookmarkEnd w:id="1"/>
    </w:tbl>
    <w:p w:rsidR="00CA6DD3" w:rsidRPr="00EB4C14" w:rsidRDefault="00CA6DD3" w:rsidP="00EB4C14">
      <w:pPr>
        <w:jc w:val="both"/>
        <w:rPr>
          <w:rFonts w:ascii="Arial" w:hAnsi="Arial" w:cs="Arial"/>
          <w:sz w:val="20"/>
          <w:szCs w:val="20"/>
        </w:rPr>
      </w:pPr>
    </w:p>
    <w:p w:rsidR="00460E14" w:rsidRPr="00EB4C14" w:rsidRDefault="00460E14" w:rsidP="00EB4C14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a </w:t>
      </w:r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Przedsiębiorstwo Energetyki Cieplnej i Gospodarki Wodno-Ściekowej </w:t>
      </w:r>
      <w:proofErr w:type="spellStart"/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Enwos</w:t>
      </w:r>
      <w:proofErr w:type="spellEnd"/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Sp. z o.o.</w:t>
      </w:r>
    </w:p>
    <w:p w:rsidR="00460E14" w:rsidRPr="00EB4C14" w:rsidRDefault="00460E14" w:rsidP="00EB4C14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Pl. Kilińskiego 1, 32-660 Chełmek, zwaną dalej </w:t>
      </w:r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Sprzedawcą</w:t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>, reprezentowaną przez:</w:t>
      </w:r>
    </w:p>
    <w:tbl>
      <w:tblPr>
        <w:tblW w:w="9953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4961"/>
        <w:gridCol w:w="4992"/>
      </w:tblGrid>
      <w:tr w:rsidR="00460E14" w:rsidRPr="00EB4C14" w:rsidTr="00460E14">
        <w:trPr>
          <w:trHeight w:val="39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14" w:rsidRPr="00EB4C14" w:rsidRDefault="00460E14" w:rsidP="00EB4C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4C14">
              <w:rPr>
                <w:rFonts w:ascii="Arial" w:hAnsi="Arial" w:cs="Arial"/>
                <w:b/>
                <w:sz w:val="20"/>
                <w:szCs w:val="20"/>
              </w:rPr>
              <w:t>Sławomir Szkółka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14" w:rsidRPr="00EB4C14" w:rsidRDefault="00460E14" w:rsidP="00EB4C14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EB4C14">
              <w:rPr>
                <w:rFonts w:ascii="Arial" w:hAnsi="Arial" w:cs="Arial"/>
                <w:b/>
                <w:sz w:val="20"/>
                <w:szCs w:val="20"/>
              </w:rPr>
              <w:t>Prezes Zarządu</w:t>
            </w:r>
          </w:p>
        </w:tc>
      </w:tr>
      <w:tr w:rsidR="00460E14" w:rsidRPr="00EB4C14" w:rsidTr="00460E14">
        <w:trPr>
          <w:trHeight w:val="108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E14" w:rsidRPr="00EB4C14" w:rsidRDefault="00460E14" w:rsidP="00EB4C14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EB4C14">
              <w:rPr>
                <w:rFonts w:ascii="Arial" w:hAnsi="Arial" w:cs="Arial"/>
                <w:sz w:val="20"/>
                <w:szCs w:val="20"/>
                <w:vertAlign w:val="subscript"/>
              </w:rPr>
              <w:t>imię i nazwisko reprezentanta</w:t>
            </w:r>
          </w:p>
        </w:tc>
        <w:tc>
          <w:tcPr>
            <w:tcW w:w="4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E14" w:rsidRPr="00EB4C14" w:rsidRDefault="00460E14" w:rsidP="00EB4C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4C14">
              <w:rPr>
                <w:rFonts w:ascii="Arial" w:hAnsi="Arial" w:cs="Arial"/>
                <w:sz w:val="20"/>
                <w:szCs w:val="20"/>
                <w:vertAlign w:val="subscript"/>
              </w:rPr>
              <w:t>funkcja reprezentanta</w:t>
            </w:r>
          </w:p>
        </w:tc>
      </w:tr>
      <w:tr w:rsidR="00460E14" w:rsidRPr="00EB4C14" w:rsidTr="00460E14">
        <w:trPr>
          <w:trHeight w:val="36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14" w:rsidRPr="00EB4C14" w:rsidRDefault="00460E14" w:rsidP="00EB4C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4C14">
              <w:rPr>
                <w:rFonts w:ascii="Arial" w:hAnsi="Arial" w:cs="Arial"/>
                <w:b/>
                <w:sz w:val="20"/>
                <w:szCs w:val="20"/>
              </w:rPr>
              <w:t>Aleksander Brzezina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14" w:rsidRPr="00EB4C14" w:rsidRDefault="00460E14" w:rsidP="00EB4C14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EB4C14">
              <w:rPr>
                <w:rFonts w:ascii="Arial" w:hAnsi="Arial" w:cs="Arial"/>
                <w:b/>
                <w:sz w:val="20"/>
                <w:szCs w:val="20"/>
              </w:rPr>
              <w:t>Członek Zarządu</w:t>
            </w:r>
          </w:p>
        </w:tc>
      </w:tr>
      <w:tr w:rsidR="00460E14" w:rsidRPr="00EB4C14" w:rsidTr="00460E14">
        <w:trPr>
          <w:trHeight w:val="108"/>
        </w:trPr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E14" w:rsidRPr="00EB4C14" w:rsidRDefault="00460E14" w:rsidP="00EB4C14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EB4C14">
              <w:rPr>
                <w:rFonts w:ascii="Arial" w:hAnsi="Arial" w:cs="Arial"/>
                <w:sz w:val="20"/>
                <w:szCs w:val="20"/>
                <w:vertAlign w:val="subscript"/>
              </w:rPr>
              <w:t>imię i nazwisko reprezentanta</w:t>
            </w:r>
          </w:p>
        </w:tc>
        <w:tc>
          <w:tcPr>
            <w:tcW w:w="4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E14" w:rsidRPr="00EB4C14" w:rsidRDefault="00460E14" w:rsidP="00EB4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C14">
              <w:rPr>
                <w:rFonts w:ascii="Arial" w:hAnsi="Arial" w:cs="Arial"/>
                <w:sz w:val="20"/>
                <w:szCs w:val="20"/>
                <w:vertAlign w:val="subscript"/>
              </w:rPr>
              <w:t>funkcja reprezentanta</w:t>
            </w:r>
          </w:p>
        </w:tc>
      </w:tr>
    </w:tbl>
    <w:p w:rsidR="00460E14" w:rsidRPr="00EB4C14" w:rsidRDefault="00460E14" w:rsidP="00EB4C1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sz w:val="20"/>
          <w:szCs w:val="20"/>
          <w:lang w:eastAsia="ar-SA"/>
        </w:rPr>
        <w:t>który oświadcza*/ którzy oświadczają*, że Spółka:</w:t>
      </w:r>
    </w:p>
    <w:p w:rsidR="00460E14" w:rsidRPr="00EB4C14" w:rsidRDefault="00460E14" w:rsidP="00EB4C14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sz w:val="20"/>
          <w:szCs w:val="20"/>
          <w:lang w:eastAsia="ar-SA"/>
        </w:rPr>
        <w:t>wpisana jest do Rejestru Przedsiębiorców prowadzonego przez Sąd Rejonowy w Krakowie Wydz. XII KRS</w:t>
      </w:r>
    </w:p>
    <w:p w:rsidR="00460E14" w:rsidRPr="00EB4C14" w:rsidRDefault="00460E14" w:rsidP="00EB4C14">
      <w:pPr>
        <w:widowControl w:val="0"/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Krajowego Rejestru Sądowego pod numerem </w:t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EB4C1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KRS 0000109626; </w:t>
      </w:r>
    </w:p>
    <w:p w:rsidR="00460E14" w:rsidRPr="00EB4C14" w:rsidRDefault="00460E14" w:rsidP="00EB4C14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sz w:val="20"/>
          <w:szCs w:val="20"/>
          <w:lang w:eastAsia="ar-SA"/>
        </w:rPr>
        <w:t>z kapitałem zakładowym -</w:t>
      </w:r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  <w:t>689 000 zł;</w:t>
      </w:r>
    </w:p>
    <w:p w:rsidR="00460E14" w:rsidRPr="00EB4C14" w:rsidRDefault="00460E14" w:rsidP="00EB4C14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sz w:val="20"/>
          <w:szCs w:val="20"/>
          <w:lang w:eastAsia="ar-SA"/>
        </w:rPr>
        <w:t>jest czynnym podatnikiem VAT -</w:t>
      </w:r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  <w:t>NIP  549-000-39-06;</w:t>
      </w:r>
    </w:p>
    <w:p w:rsidR="00460E14" w:rsidRPr="00EB4C14" w:rsidRDefault="00460E14" w:rsidP="00EB4C14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sz w:val="20"/>
          <w:szCs w:val="20"/>
          <w:lang w:eastAsia="ar-SA"/>
        </w:rPr>
        <w:t>posiada -</w:t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REGON  070505955;</w:t>
      </w:r>
    </w:p>
    <w:p w:rsidR="00460E14" w:rsidRPr="00EB4C14" w:rsidRDefault="00460E14" w:rsidP="00EB4C14">
      <w:pPr>
        <w:jc w:val="both"/>
        <w:rPr>
          <w:rFonts w:ascii="Arial" w:hAnsi="Arial" w:cs="Arial"/>
          <w:sz w:val="20"/>
          <w:szCs w:val="20"/>
        </w:rPr>
      </w:pPr>
    </w:p>
    <w:p w:rsidR="00460E14" w:rsidRPr="00EB4C14" w:rsidRDefault="00460E14" w:rsidP="00EB4C14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sz w:val="20"/>
          <w:szCs w:val="20"/>
          <w:lang w:eastAsia="ar-SA"/>
        </w:rPr>
        <w:t>została zawarta umowa następującej treści:</w:t>
      </w:r>
    </w:p>
    <w:p w:rsidR="00460E14" w:rsidRPr="00EB4C14" w:rsidRDefault="00460E14" w:rsidP="00EB4C14">
      <w:pPr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Dostarczanie energii elektrycznej odbywa się na podstawie obowiązującego prawa, w szczególności </w:t>
      </w:r>
      <w:r w:rsidRPr="00EB4C14">
        <w:rPr>
          <w:rFonts w:ascii="Arial" w:eastAsia="Times New Roman" w:hAnsi="Arial" w:cs="Arial"/>
          <w:iCs/>
          <w:sz w:val="20"/>
          <w:szCs w:val="20"/>
          <w:lang w:eastAsia="ar-SA"/>
        </w:rPr>
        <w:br/>
        <w:t>na warunkach określonych przez ustawę z dnia 10 kwietnia 1997 roku Prawo energetyczne (</w:t>
      </w:r>
      <w:r w:rsidR="00E74F89" w:rsidRPr="00EB4C14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Dz. U. z 2018r. poz. </w:t>
      </w:r>
      <w:r w:rsidR="007542C1" w:rsidRPr="00EB4C14">
        <w:rPr>
          <w:rFonts w:ascii="Arial" w:hAnsi="Arial" w:cs="Arial"/>
          <w:sz w:val="20"/>
          <w:szCs w:val="20"/>
        </w:rPr>
        <w:t xml:space="preserve">755, 650, 685, 771, 1000 i 1356 </w:t>
      </w:r>
      <w:r w:rsidRPr="00EB4C14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wraz z późniejszymi zmianami), rozporządzenia wykonawcze do </w:t>
      </w:r>
      <w:r w:rsidRPr="00EB4C14">
        <w:rPr>
          <w:rFonts w:ascii="Arial" w:eastAsia="Times New Roman" w:hAnsi="Arial" w:cs="Arial"/>
          <w:iCs/>
          <w:sz w:val="20"/>
          <w:szCs w:val="20"/>
          <w:lang w:eastAsia="ar-SA"/>
        </w:rPr>
        <w:lastRenderedPageBreak/>
        <w:t xml:space="preserve">powyższej ustawy oraz Koncesję na Obrót Energią Elektryczną nr </w:t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>OEE/269/443/W/1/2/2000/AS z dnia 20 września 2000</w:t>
      </w:r>
      <w:r w:rsidRPr="00EB4C14">
        <w:rPr>
          <w:rFonts w:ascii="Arial" w:eastAsia="Times New Roman" w:hAnsi="Arial" w:cs="Arial"/>
          <w:iCs/>
          <w:sz w:val="20"/>
          <w:szCs w:val="20"/>
          <w:lang w:eastAsia="ar-SA"/>
        </w:rPr>
        <w:t>,  Koncesję na Dystrybucję Energii Elektrycznej nr </w:t>
      </w:r>
      <w:proofErr w:type="spellStart"/>
      <w:r w:rsidRPr="00EB4C14">
        <w:rPr>
          <w:rFonts w:ascii="Arial" w:eastAsia="Times New Roman" w:hAnsi="Arial" w:cs="Arial"/>
          <w:sz w:val="20"/>
          <w:szCs w:val="20"/>
          <w:lang w:eastAsia="ar-SA"/>
        </w:rPr>
        <w:t>Nr</w:t>
      </w:r>
      <w:proofErr w:type="spellEnd"/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 PEE/217/443/W/1/2/2000/AS z dnia 20 września 2000 </w:t>
      </w:r>
      <w:r w:rsidRPr="00EB4C14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Instrukcję Ruchu i Eksploatacji Sieci Rozdzielczej Dystrybucyjnej., Taryfę dla energii elektrycznej </w:t>
      </w:r>
      <w:proofErr w:type="spellStart"/>
      <w:r w:rsidRPr="00EB4C14">
        <w:rPr>
          <w:rFonts w:ascii="Arial" w:eastAsia="Times New Roman" w:hAnsi="Arial" w:cs="Arial"/>
          <w:iCs/>
          <w:sz w:val="20"/>
          <w:szCs w:val="20"/>
          <w:lang w:eastAsia="ar-SA"/>
        </w:rPr>
        <w:t>Enwos</w:t>
      </w:r>
      <w:proofErr w:type="spellEnd"/>
      <w:r w:rsidRPr="00EB4C14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 Sp. z o.o. z (zwaną dalej </w:t>
      </w:r>
      <w:r w:rsidRPr="00EB4C14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Taryfą Obrotu</w:t>
      </w:r>
      <w:r w:rsidRPr="00EB4C14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), Taryfę dla energii elektrycznej w zakresie dystrybucji. (zwaną dalej </w:t>
      </w:r>
      <w:r w:rsidRPr="00EB4C14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Taryfa Dystrybucyjną</w:t>
      </w:r>
      <w:r w:rsidRPr="00EB4C14">
        <w:rPr>
          <w:rFonts w:ascii="Arial" w:eastAsia="Times New Roman" w:hAnsi="Arial" w:cs="Arial"/>
          <w:iCs/>
          <w:sz w:val="20"/>
          <w:szCs w:val="20"/>
          <w:lang w:eastAsia="ar-SA"/>
        </w:rPr>
        <w:t>), a także postanowienia niniejszej umowy (zwanej dalej Umową).</w:t>
      </w:r>
    </w:p>
    <w:p w:rsidR="00B41D90" w:rsidRPr="00EB4C14" w:rsidRDefault="00B41D90" w:rsidP="00EB4C14">
      <w:pPr>
        <w:suppressAutoHyphens/>
        <w:autoSpaceDE w:val="0"/>
        <w:spacing w:before="60" w:after="6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</w:t>
      </w:r>
    </w:p>
    <w:p w:rsidR="00B41D90" w:rsidRPr="00EB4C14" w:rsidRDefault="00B41D90" w:rsidP="00EB4C14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EB4C14">
        <w:rPr>
          <w:rFonts w:ascii="Arial" w:eastAsia="Times New Roman" w:hAnsi="Arial" w:cs="Arial"/>
          <w:sz w:val="20"/>
          <w:szCs w:val="20"/>
          <w:lang w:eastAsia="ar-SA"/>
        </w:rPr>
        <w:t>Przedmiotem Umowy jest usługa kompleksowa polegająca na sprzed</w:t>
      </w:r>
      <w:r w:rsidR="00EB4C14">
        <w:rPr>
          <w:rFonts w:ascii="Arial" w:eastAsia="Times New Roman" w:hAnsi="Arial" w:cs="Arial"/>
          <w:sz w:val="20"/>
          <w:szCs w:val="20"/>
          <w:lang w:eastAsia="ar-SA"/>
        </w:rPr>
        <w:t>aży energii elektrycznej wraz z </w:t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usługą dystrybucji energii elektrycznej do </w:t>
      </w:r>
      <w:r w:rsidR="00571ACE" w:rsidRPr="00EB4C14">
        <w:rPr>
          <w:rFonts w:ascii="Arial" w:eastAsia="Times New Roman" w:hAnsi="Arial" w:cs="Arial"/>
          <w:sz w:val="20"/>
          <w:szCs w:val="20"/>
          <w:lang w:eastAsia="ar-SA"/>
        </w:rPr>
        <w:t>zasilania</w:t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 obiekt</w:t>
      </w:r>
      <w:r w:rsidR="00571ACE" w:rsidRPr="00EB4C14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="00D46982"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 odbiorcy zlokalizowanego</w:t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 przy </w:t>
      </w:r>
      <w:r w:rsidR="00FE29D9" w:rsidRPr="00EB4C14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 xml:space="preserve">Placu Kilińskiego 1 </w:t>
      </w:r>
      <w:r w:rsidRPr="00EB4C14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>w Chełmku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581"/>
      </w:tblGrid>
      <w:tr w:rsidR="00B41D90" w:rsidRPr="00EB4C14" w:rsidTr="00C00519">
        <w:trPr>
          <w:cantSplit/>
        </w:trPr>
        <w:tc>
          <w:tcPr>
            <w:tcW w:w="3256" w:type="dxa"/>
            <w:shd w:val="clear" w:color="auto" w:fill="auto"/>
          </w:tcPr>
          <w:p w:rsidR="00B41D90" w:rsidRPr="00EB4C14" w:rsidRDefault="00B41D90" w:rsidP="00EB4C14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B4C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zgodnie z warunkami przyłączenia:  </w:t>
            </w:r>
          </w:p>
        </w:tc>
        <w:tc>
          <w:tcPr>
            <w:tcW w:w="6581" w:type="dxa"/>
            <w:shd w:val="clear" w:color="auto" w:fill="auto"/>
          </w:tcPr>
          <w:p w:rsidR="00B41D90" w:rsidRPr="00EB4C14" w:rsidRDefault="00B41D90" w:rsidP="00EB4C14">
            <w:pPr>
              <w:suppressAutoHyphens/>
              <w:autoSpaceDE w:val="0"/>
              <w:spacing w:after="0" w:line="240" w:lineRule="auto"/>
              <w:ind w:right="31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B4C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znak :</w:t>
            </w:r>
            <w:r w:rsidR="00C00519" w:rsidRPr="00EB4C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</w:t>
            </w:r>
            <w:r w:rsidR="00D46982" w:rsidRPr="00EB4C1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  <w:t>----</w:t>
            </w:r>
          </w:p>
          <w:p w:rsidR="00B41D90" w:rsidRPr="00EB4C14" w:rsidRDefault="00B41D90" w:rsidP="00EB4C14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ar-SA"/>
              </w:rPr>
            </w:pPr>
            <w:bookmarkStart w:id="8" w:name="OLE_LINK75"/>
            <w:bookmarkStart w:id="9" w:name="OLE_LINK76"/>
            <w:bookmarkStart w:id="10" w:name="OLE_LINK77"/>
            <w:r w:rsidRPr="00EB4C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z dnia */</w:t>
            </w:r>
            <w:bookmarkEnd w:id="8"/>
            <w:bookmarkEnd w:id="9"/>
            <w:bookmarkEnd w:id="10"/>
            <w:r w:rsidR="00C00519" w:rsidRPr="00EB4C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:rsidR="00B41D90" w:rsidRPr="00EB4C14" w:rsidRDefault="00B41D90" w:rsidP="00EB4C14">
      <w:pPr>
        <w:tabs>
          <w:tab w:val="center" w:pos="2636"/>
          <w:tab w:val="center" w:pos="755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ar-SA"/>
        </w:rPr>
        <w:tab/>
      </w:r>
      <w:r w:rsidRPr="00EB4C14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1"/>
        <w:gridCol w:w="6556"/>
      </w:tblGrid>
      <w:tr w:rsidR="00B41D90" w:rsidRPr="00EB4C14" w:rsidTr="00B41D90">
        <w:trPr>
          <w:trHeight w:val="425"/>
        </w:trPr>
        <w:tc>
          <w:tcPr>
            <w:tcW w:w="3281" w:type="dxa"/>
            <w:shd w:val="clear" w:color="auto" w:fill="auto"/>
          </w:tcPr>
          <w:p w:rsidR="00B41D90" w:rsidRPr="00EB4C14" w:rsidRDefault="00B41D90" w:rsidP="00EB4C14">
            <w:pPr>
              <w:suppressAutoHyphens/>
              <w:autoSpaceDE w:val="0"/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B4C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umową o przyłączenie:</w:t>
            </w:r>
          </w:p>
        </w:tc>
        <w:tc>
          <w:tcPr>
            <w:tcW w:w="6556" w:type="dxa"/>
            <w:shd w:val="clear" w:color="auto" w:fill="auto"/>
          </w:tcPr>
          <w:p w:rsidR="00B41D90" w:rsidRPr="00EB4C14" w:rsidRDefault="00B41D90" w:rsidP="00EB4C14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B4C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znak :</w:t>
            </w:r>
            <w:r w:rsidR="00C00519" w:rsidRPr="00EB4C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C00519" w:rsidRPr="00EB4C1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  <w:t>----</w:t>
            </w:r>
          </w:p>
          <w:p w:rsidR="00B41D90" w:rsidRPr="00EB4C14" w:rsidRDefault="00B41D90" w:rsidP="00EB4C14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ar-SA"/>
              </w:rPr>
            </w:pPr>
            <w:r w:rsidRPr="00EB4C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 dnia */</w:t>
            </w:r>
          </w:p>
        </w:tc>
      </w:tr>
    </w:tbl>
    <w:p w:rsidR="00B41D90" w:rsidRPr="00EB4C14" w:rsidRDefault="00B41D90" w:rsidP="00EB4C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F5C97" w:rsidRPr="00EB4C14" w:rsidRDefault="006F5C97" w:rsidP="00EB4C14">
      <w:pPr>
        <w:pStyle w:val="Akapitzlist"/>
        <w:numPr>
          <w:ilvl w:val="0"/>
          <w:numId w:val="3"/>
        </w:numPr>
        <w:tabs>
          <w:tab w:val="center" w:pos="6224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Odbiorca</w:t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 oświadcza, że:</w:t>
      </w:r>
    </w:p>
    <w:p w:rsidR="006F5C97" w:rsidRPr="00EB4C14" w:rsidRDefault="006F5C97" w:rsidP="00EB4C14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posiada tytuł prawny do korzystania z lokalu, o którym mowa w ust. 1, </w:t>
      </w:r>
      <w:r w:rsidRPr="00EB4C14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ar-SA"/>
        </w:rPr>
        <w:tab/>
      </w:r>
      <w:r w:rsidRPr="00EB4C14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ar-SA"/>
        </w:rPr>
        <w:tab/>
      </w:r>
    </w:p>
    <w:p w:rsidR="006F5C97" w:rsidRPr="00EB4C14" w:rsidRDefault="006F5C97" w:rsidP="00EB4C14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sz w:val="20"/>
          <w:szCs w:val="20"/>
          <w:lang w:eastAsia="ar-SA"/>
        </w:rPr>
        <w:t>instalacja w  obiekcie jest w dobrym stanie, odpowiada wymaganiom technicznym określonym w odpowiednich przepisach i nie zawiera przeróbek umożliwiających nielegalny pobór energii,</w:t>
      </w:r>
    </w:p>
    <w:p w:rsidR="006F5C97" w:rsidRPr="00EB4C14" w:rsidRDefault="00726B4C" w:rsidP="00EB4C14">
      <w:pPr>
        <w:pStyle w:val="Akapitzlist"/>
        <w:numPr>
          <w:ilvl w:val="0"/>
          <w:numId w:val="4"/>
        </w:numPr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sz w:val="20"/>
          <w:szCs w:val="20"/>
          <w:lang w:eastAsia="ar-SA"/>
        </w:rPr>
        <w:t>o</w:t>
      </w:r>
      <w:r w:rsidR="006F5C97"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trzymał </w:t>
      </w:r>
      <w:r w:rsidR="006F5C97"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Taryfę Obrotu </w:t>
      </w:r>
      <w:r w:rsidR="006F5C97"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oraz </w:t>
      </w:r>
      <w:r w:rsidR="006F5C97"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Taryfę Dystrybucyjną</w:t>
      </w:r>
      <w:r w:rsidR="006F5C97" w:rsidRPr="00EB4C14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6F5C97" w:rsidRPr="00EB4C14" w:rsidRDefault="006F5C97" w:rsidP="00EB4C14">
      <w:pPr>
        <w:suppressAutoHyphens/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726B4C" w:rsidRPr="00EB4C14" w:rsidRDefault="006F5C97" w:rsidP="00EB4C14">
      <w:pPr>
        <w:suppressAutoHyphens/>
        <w:autoSpaceDE w:val="0"/>
        <w:spacing w:before="60" w:after="6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2</w:t>
      </w:r>
    </w:p>
    <w:p w:rsidR="006F5C97" w:rsidRPr="00EB4C14" w:rsidRDefault="006F5C97" w:rsidP="00EB4C14">
      <w:pPr>
        <w:pStyle w:val="Akapitzlist"/>
        <w:numPr>
          <w:ilvl w:val="0"/>
          <w:numId w:val="5"/>
        </w:numPr>
        <w:suppressAutoHyphens/>
        <w:autoSpaceDE w:val="0"/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Umowa została zawarta na czas </w:t>
      </w:r>
      <w:r w:rsidR="00FE29D9" w:rsidRPr="00EB4C14">
        <w:rPr>
          <w:rFonts w:ascii="Arial" w:eastAsia="Times New Roman" w:hAnsi="Arial" w:cs="Arial"/>
          <w:sz w:val="20"/>
          <w:szCs w:val="20"/>
          <w:lang w:eastAsia="ar-SA"/>
        </w:rPr>
        <w:t>nie</w:t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określony, </w:t>
      </w:r>
      <w:r w:rsidRPr="00EB4C1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od </w:t>
      </w:r>
      <w:r w:rsidRPr="00EB4C14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>0</w:t>
      </w:r>
      <w:r w:rsidR="00D46982" w:rsidRPr="00EB4C14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>1</w:t>
      </w:r>
      <w:r w:rsidRPr="00EB4C14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>.01.2018</w:t>
      </w:r>
      <w:r w:rsidRPr="00EB4C1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r.</w:t>
      </w:r>
    </w:p>
    <w:p w:rsidR="00EC03D4" w:rsidRPr="00EB4C14" w:rsidRDefault="00EC03D4" w:rsidP="00EB4C14">
      <w:pPr>
        <w:suppressAutoHyphens/>
        <w:autoSpaceDE w:val="0"/>
        <w:spacing w:before="60" w:after="6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726B4C" w:rsidRPr="00EB4C14" w:rsidRDefault="00726B4C" w:rsidP="00EB4C14">
      <w:pPr>
        <w:suppressAutoHyphens/>
        <w:autoSpaceDE w:val="0"/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3</w:t>
      </w:r>
    </w:p>
    <w:p w:rsidR="00726B4C" w:rsidRPr="00EB4C14" w:rsidRDefault="00726B4C" w:rsidP="00EB4C14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bCs/>
          <w:sz w:val="20"/>
          <w:szCs w:val="20"/>
          <w:lang w:eastAsia="ar-SA"/>
        </w:rPr>
        <w:t>Odbiorca</w:t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 oświadcza, że energię elektryczną będzie zużywał na potrzeby </w:t>
      </w:r>
      <w:r w:rsidR="00FE29D9" w:rsidRPr="00EB4C14">
        <w:rPr>
          <w:rFonts w:ascii="Arial" w:eastAsia="Times New Roman" w:hAnsi="Arial" w:cs="Arial"/>
          <w:sz w:val="20"/>
          <w:szCs w:val="20"/>
          <w:lang w:eastAsia="ar-SA"/>
        </w:rPr>
        <w:t>utrzymania obiektu gospodarczego</w:t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. Zmiana charakteru wykorzystania energii elektrycznej przez </w:t>
      </w:r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Odbiorcę</w:t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 wymaga zmiany warunków Umowy z inicjatywy </w:t>
      </w:r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Odbiorcy</w:t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>. Niedopełnienie powyższego obowiązku może skutkować wypowiedzeniem Umowy w trybie określonym w § 10 ust. 1.</w:t>
      </w:r>
    </w:p>
    <w:p w:rsidR="003E27EC" w:rsidRPr="00EB4C14" w:rsidRDefault="003E27EC" w:rsidP="00EB4C14">
      <w:pPr>
        <w:pStyle w:val="Lista"/>
        <w:numPr>
          <w:ilvl w:val="0"/>
          <w:numId w:val="6"/>
        </w:numPr>
        <w:ind w:left="426" w:hanging="426"/>
        <w:jc w:val="both"/>
        <w:rPr>
          <w:i w:val="0"/>
          <w:iCs w:val="0"/>
        </w:rPr>
      </w:pPr>
      <w:r w:rsidRPr="00EB4C14">
        <w:rPr>
          <w:b/>
          <w:bCs/>
          <w:i w:val="0"/>
          <w:iCs w:val="0"/>
        </w:rPr>
        <w:t>Odbiorcę</w:t>
      </w:r>
      <w:r w:rsidRPr="00EB4C14">
        <w:rPr>
          <w:i w:val="0"/>
          <w:iCs w:val="0"/>
        </w:rPr>
        <w:t xml:space="preserve"> kwalifikuje się do grupy taryfowej </w:t>
      </w:r>
      <w:r w:rsidR="00CB3953" w:rsidRPr="00EB4C14">
        <w:rPr>
          <w:i w:val="0"/>
          <w:iCs w:val="0"/>
          <w:highlight w:val="yellow"/>
        </w:rPr>
        <w:t>C</w:t>
      </w:r>
      <w:r w:rsidRPr="00EB4C14">
        <w:rPr>
          <w:i w:val="0"/>
          <w:iCs w:val="0"/>
        </w:rPr>
        <w:t xml:space="preserve"> określonej w </w:t>
      </w:r>
      <w:r w:rsidRPr="00EB4C14">
        <w:rPr>
          <w:b/>
          <w:bCs/>
          <w:i w:val="0"/>
          <w:iCs w:val="0"/>
        </w:rPr>
        <w:t xml:space="preserve">Taryfie Dystrybucyjnej </w:t>
      </w:r>
      <w:r w:rsidRPr="00EB4C14">
        <w:rPr>
          <w:i w:val="0"/>
          <w:iCs w:val="0"/>
        </w:rPr>
        <w:t xml:space="preserve">i zgodnie z </w:t>
      </w:r>
      <w:r w:rsidRPr="00EB4C14">
        <w:rPr>
          <w:b/>
          <w:bCs/>
          <w:i w:val="0"/>
          <w:iCs w:val="0"/>
        </w:rPr>
        <w:t>Taryfą Obrotu</w:t>
      </w:r>
      <w:r w:rsidRPr="00EB4C14">
        <w:rPr>
          <w:i w:val="0"/>
          <w:iCs w:val="0"/>
        </w:rPr>
        <w:t xml:space="preserve">. Grupa taryfowa może być zmieniona na pisemny wniosek </w:t>
      </w:r>
      <w:r w:rsidRPr="00EB4C14">
        <w:rPr>
          <w:b/>
          <w:bCs/>
          <w:i w:val="0"/>
          <w:iCs w:val="0"/>
        </w:rPr>
        <w:t>Odbiorcy</w:t>
      </w:r>
      <w:r w:rsidRPr="00EB4C14">
        <w:rPr>
          <w:i w:val="0"/>
          <w:iCs w:val="0"/>
        </w:rPr>
        <w:t xml:space="preserve">, raz na 12 miesięcy, po spełnieniu warunków określonych przez </w:t>
      </w:r>
      <w:r w:rsidRPr="00EB4C14">
        <w:rPr>
          <w:b/>
          <w:bCs/>
          <w:i w:val="0"/>
          <w:iCs w:val="0"/>
        </w:rPr>
        <w:t>Sprzedawcę</w:t>
      </w:r>
      <w:r w:rsidRPr="00EB4C14">
        <w:rPr>
          <w:i w:val="0"/>
          <w:iCs w:val="0"/>
        </w:rPr>
        <w:t>.</w:t>
      </w:r>
    </w:p>
    <w:p w:rsidR="006F5C97" w:rsidRPr="00EB4C14" w:rsidRDefault="003E27EC" w:rsidP="00EB4C14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B4C14">
        <w:rPr>
          <w:rFonts w:ascii="Arial" w:hAnsi="Arial" w:cs="Arial"/>
          <w:iCs/>
          <w:sz w:val="20"/>
          <w:szCs w:val="20"/>
        </w:rPr>
        <w:t xml:space="preserve">Charakterystyka energetyczna odbioru, określana jest dla danej grupy taryfowej, na okres obowiązywania </w:t>
      </w:r>
      <w:r w:rsidRPr="00EB4C14">
        <w:rPr>
          <w:rFonts w:ascii="Arial" w:hAnsi="Arial" w:cs="Arial"/>
          <w:b/>
          <w:bCs/>
          <w:iCs/>
          <w:sz w:val="20"/>
          <w:szCs w:val="20"/>
        </w:rPr>
        <w:t>Taryfy Dystrybucyjnej</w:t>
      </w:r>
      <w:r w:rsidRPr="00EB4C14">
        <w:rPr>
          <w:rFonts w:ascii="Arial" w:hAnsi="Arial" w:cs="Arial"/>
          <w:iCs/>
          <w:sz w:val="20"/>
          <w:szCs w:val="20"/>
        </w:rPr>
        <w:t xml:space="preserve"> z uwzględnieniem zmian poboru energii w ciągu doby i roku przez </w:t>
      </w:r>
      <w:r w:rsidRPr="00EB4C14">
        <w:rPr>
          <w:rFonts w:ascii="Arial" w:hAnsi="Arial" w:cs="Arial"/>
          <w:b/>
          <w:bCs/>
          <w:iCs/>
          <w:sz w:val="20"/>
          <w:szCs w:val="20"/>
        </w:rPr>
        <w:t>Odbiorcę</w:t>
      </w:r>
      <w:r w:rsidRPr="00EB4C14">
        <w:rPr>
          <w:rFonts w:ascii="Arial" w:hAnsi="Arial" w:cs="Arial"/>
          <w:iCs/>
          <w:sz w:val="20"/>
          <w:szCs w:val="20"/>
        </w:rPr>
        <w:t>.</w:t>
      </w:r>
    </w:p>
    <w:p w:rsidR="006F5C97" w:rsidRPr="00EB4C14" w:rsidRDefault="006F5C97" w:rsidP="00EB4C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E27EC" w:rsidRPr="00EB4C14" w:rsidRDefault="003E27EC" w:rsidP="00EB4C14">
      <w:pPr>
        <w:suppressAutoHyphens/>
        <w:autoSpaceDE w:val="0"/>
        <w:spacing w:before="60" w:after="6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4</w:t>
      </w:r>
    </w:p>
    <w:p w:rsidR="003E27EC" w:rsidRPr="00EB4C14" w:rsidRDefault="003E27EC" w:rsidP="00EB4C14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sz w:val="20"/>
          <w:szCs w:val="20"/>
          <w:lang w:eastAsia="ar-SA"/>
        </w:rPr>
        <w:t>Miejsce dostarczania energii elektrycznej stanowią:</w:t>
      </w:r>
    </w:p>
    <w:p w:rsidR="003E27EC" w:rsidRPr="00EB4C14" w:rsidRDefault="003E27EC" w:rsidP="00EB4C14">
      <w:pPr>
        <w:pStyle w:val="Akapitzlist"/>
        <w:widowControl w:val="0"/>
        <w:numPr>
          <w:ilvl w:val="0"/>
          <w:numId w:val="8"/>
        </w:numPr>
        <w:tabs>
          <w:tab w:val="right" w:pos="9734"/>
        </w:tabs>
        <w:suppressAutoHyphens/>
        <w:autoSpaceDE w:val="0"/>
        <w:spacing w:after="0" w:line="240" w:lineRule="auto"/>
        <w:ind w:left="709" w:hanging="426"/>
        <w:jc w:val="both"/>
        <w:rPr>
          <w:rFonts w:ascii="Arial" w:eastAsia="Times New Roman" w:hAnsi="Arial" w:cs="Arial"/>
          <w:i/>
          <w:iCs/>
          <w:sz w:val="20"/>
          <w:szCs w:val="20"/>
          <w:highlight w:val="yellow"/>
          <w:lang w:eastAsia="ar-SA"/>
        </w:rPr>
      </w:pPr>
      <w:r w:rsidRPr="00EB4C14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>zaciski prądowe kabla na w</w:t>
      </w:r>
      <w:r w:rsidR="00782C55" w:rsidRPr="00EB4C14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>e</w:t>
      </w:r>
      <w:r w:rsidRPr="00EB4C14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 xml:space="preserve">jściu </w:t>
      </w:r>
      <w:r w:rsidR="00782C55" w:rsidRPr="00EB4C14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>do</w:t>
      </w:r>
      <w:r w:rsidR="00D46982" w:rsidRPr="00EB4C14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 xml:space="preserve"> wyłącznika głównego w hali </w:t>
      </w:r>
      <w:r w:rsidRPr="00EB4C14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>.</w:t>
      </w:r>
    </w:p>
    <w:p w:rsidR="003E27EC" w:rsidRPr="00EB4C14" w:rsidRDefault="003E27EC" w:rsidP="00EB4C14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Miejsce rozgraniczenia własności urządzeń elektroenergetycznych pomiędzy przedsiębiorstwem energetycznym zajmującym się dystrybucją energii elektrycznej a </w:t>
      </w:r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Odbiorcą</w:t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 stanowią: </w:t>
      </w:r>
      <w:r w:rsidRPr="00EB4C14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 xml:space="preserve">zaciski prądowe na </w:t>
      </w:r>
      <w:r w:rsidR="00782C55" w:rsidRPr="00EB4C14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 xml:space="preserve">wejściu do wyłącznika głównego w hali </w:t>
      </w:r>
      <w:r w:rsidRPr="00EB4C14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>.</w:t>
      </w:r>
      <w:r w:rsidRPr="00EB4C14">
        <w:rPr>
          <w:rFonts w:ascii="Arial" w:eastAsia="Times New Roman" w:hAnsi="Arial" w:cs="Arial"/>
          <w:iCs/>
          <w:sz w:val="20"/>
          <w:szCs w:val="20"/>
          <w:highlight w:val="yellow"/>
          <w:lang w:eastAsia="ar-SA"/>
        </w:rPr>
        <w:t xml:space="preserve"> </w:t>
      </w:r>
      <w:r w:rsidRPr="00EB4C14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 xml:space="preserve">Układ pomiarowo-rozliczeniowy </w:t>
      </w:r>
      <w:r w:rsidR="00D839A5" w:rsidRPr="00EB4C14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>3</w:t>
      </w:r>
      <w:r w:rsidRPr="00EB4C14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 xml:space="preserve"> fazowy bezpośredni zainstalowany jest w rozdzielni </w:t>
      </w:r>
      <w:proofErr w:type="spellStart"/>
      <w:r w:rsidRPr="00EB4C14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>nN</w:t>
      </w:r>
      <w:proofErr w:type="spellEnd"/>
      <w:r w:rsidRPr="00EB4C14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 xml:space="preserve"> </w:t>
      </w:r>
      <w:r w:rsidR="00FE29D9" w:rsidRPr="00EB4C14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 xml:space="preserve">w hali </w:t>
      </w:r>
      <w:r w:rsidRPr="00EB4C14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 xml:space="preserve"> przy </w:t>
      </w:r>
      <w:r w:rsidR="00FE29D9" w:rsidRPr="00EB4C14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>Placu Kilińskiego 1</w:t>
      </w:r>
      <w:r w:rsidRPr="00EB4C14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>.</w:t>
      </w:r>
    </w:p>
    <w:p w:rsidR="003E27EC" w:rsidRPr="00EB4C14" w:rsidRDefault="003E27EC" w:rsidP="00EB4C14">
      <w:pPr>
        <w:pStyle w:val="Akapitzlist"/>
        <w:numPr>
          <w:ilvl w:val="0"/>
          <w:numId w:val="8"/>
        </w:numPr>
        <w:suppressAutoHyphens/>
        <w:autoSpaceDE w:val="0"/>
        <w:spacing w:after="0" w:line="240" w:lineRule="auto"/>
        <w:ind w:left="709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Dane układu pomiarowego: </w:t>
      </w:r>
    </w:p>
    <w:p w:rsidR="003E27EC" w:rsidRPr="00EB4C14" w:rsidRDefault="003E27EC" w:rsidP="00EB4C14">
      <w:pPr>
        <w:pStyle w:val="Akapitzlist"/>
        <w:suppressAutoHyphens/>
        <w:autoSpaceDE w:val="0"/>
        <w:spacing w:after="0" w:line="240" w:lineRule="auto"/>
        <w:ind w:left="1134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Nr licznika: </w:t>
      </w:r>
      <w:r w:rsidR="00FE29D9" w:rsidRPr="00EB4C14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>825</w:t>
      </w:r>
      <w:r w:rsidRPr="00EB4C14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>.000</w:t>
      </w:r>
      <w:r w:rsidR="00782C55" w:rsidRPr="00EB4C14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>0</w:t>
      </w:r>
      <w:r w:rsidR="00D46982" w:rsidRPr="00EB4C14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>000</w:t>
      </w:r>
      <w:r w:rsidRPr="00EB4C14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 xml:space="preserve">, licznik bezpośredni </w:t>
      </w:r>
      <w:r w:rsidR="00D839A5" w:rsidRPr="00EB4C14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>trójfazowy</w:t>
      </w:r>
    </w:p>
    <w:p w:rsidR="00886B70" w:rsidRPr="00EB4C14" w:rsidRDefault="00886B70" w:rsidP="00EB4C14">
      <w:pPr>
        <w:pStyle w:val="Akapitzlist"/>
        <w:suppressAutoHyphens/>
        <w:autoSpaceDE w:val="0"/>
        <w:spacing w:after="0" w:line="240" w:lineRule="auto"/>
        <w:ind w:left="1134" w:hanging="42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Stan licznika: </w:t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 zgodny z kartą odczytową </w:t>
      </w:r>
      <w:r w:rsidRPr="00EB4C1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od dnia </w:t>
      </w:r>
      <w:r w:rsidR="00D46982" w:rsidRPr="00EB4C14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>01</w:t>
      </w:r>
      <w:r w:rsidRPr="00EB4C14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>.01.2018 roku / w załączniku</w:t>
      </w:r>
    </w:p>
    <w:p w:rsidR="00B538E6" w:rsidRPr="00EB4C14" w:rsidRDefault="003E27EC" w:rsidP="00EB4C14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Odbiorca</w:t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 ponosi materialną odpowiedzialność za zniszczenie, uszkodzenie lub utratę układu pomiarowo-rozliczeniowego oraz za zerwanie lub naruszenie plomb legalizacyjnych lub plomb założonych przez Sprzedawcę</w:t>
      </w:r>
      <w:r w:rsidR="00C200F4" w:rsidRPr="00EB4C14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B538E6" w:rsidRPr="00EB4C14" w:rsidRDefault="00B538E6" w:rsidP="00EB4C14">
      <w:pPr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EB4C14">
        <w:rPr>
          <w:rFonts w:ascii="Arial" w:hAnsi="Arial" w:cs="Arial"/>
          <w:b/>
          <w:bCs/>
          <w:sz w:val="20"/>
          <w:szCs w:val="20"/>
        </w:rPr>
        <w:t>§ 5</w:t>
      </w:r>
    </w:p>
    <w:p w:rsidR="00B538E6" w:rsidRPr="00EB4C14" w:rsidRDefault="00B538E6" w:rsidP="00EB4C14">
      <w:pPr>
        <w:pStyle w:val="Lista"/>
        <w:numPr>
          <w:ilvl w:val="0"/>
          <w:numId w:val="9"/>
        </w:numPr>
        <w:ind w:left="426" w:hanging="426"/>
        <w:jc w:val="both"/>
        <w:rPr>
          <w:i w:val="0"/>
          <w:iCs w:val="0"/>
        </w:rPr>
      </w:pPr>
      <w:r w:rsidRPr="00EB4C14">
        <w:rPr>
          <w:b/>
          <w:bCs/>
          <w:i w:val="0"/>
          <w:iCs w:val="0"/>
        </w:rPr>
        <w:t>Odbiorcę</w:t>
      </w:r>
      <w:r w:rsidRPr="00EB4C14">
        <w:rPr>
          <w:i w:val="0"/>
          <w:iCs w:val="0"/>
        </w:rPr>
        <w:t xml:space="preserve"> kwalifikuje się do grupy przyłączeniowej </w:t>
      </w:r>
      <w:r w:rsidRPr="00EB4C14">
        <w:rPr>
          <w:i w:val="0"/>
          <w:iCs w:val="0"/>
          <w:highlight w:val="yellow"/>
        </w:rPr>
        <w:t>IV</w:t>
      </w:r>
      <w:r w:rsidRPr="00EB4C14">
        <w:rPr>
          <w:i w:val="0"/>
          <w:iCs w:val="0"/>
        </w:rPr>
        <w:t>.</w:t>
      </w:r>
    </w:p>
    <w:p w:rsidR="00B538E6" w:rsidRPr="00EB4C14" w:rsidRDefault="00B538E6" w:rsidP="00EB4C14">
      <w:pPr>
        <w:pStyle w:val="Lista"/>
        <w:numPr>
          <w:ilvl w:val="0"/>
          <w:numId w:val="9"/>
        </w:numPr>
        <w:ind w:left="426" w:hanging="426"/>
        <w:jc w:val="both"/>
        <w:rPr>
          <w:i w:val="0"/>
          <w:iCs w:val="0"/>
        </w:rPr>
      </w:pPr>
      <w:r w:rsidRPr="00EB4C14">
        <w:rPr>
          <w:i w:val="0"/>
          <w:iCs w:val="0"/>
        </w:rPr>
        <w:t xml:space="preserve">Ustala się moc umowną </w:t>
      </w:r>
      <w:r w:rsidRPr="00EB4C14">
        <w:rPr>
          <w:b/>
          <w:bCs/>
          <w:i w:val="0"/>
          <w:iCs w:val="0"/>
          <w:highlight w:val="yellow"/>
        </w:rPr>
        <w:t>P</w:t>
      </w:r>
      <w:r w:rsidRPr="00EB4C14">
        <w:rPr>
          <w:b/>
          <w:bCs/>
          <w:i w:val="0"/>
          <w:iCs w:val="0"/>
          <w:highlight w:val="yellow"/>
          <w:vertAlign w:val="subscript"/>
        </w:rPr>
        <w:t>u</w:t>
      </w:r>
      <w:r w:rsidRPr="00EB4C14">
        <w:rPr>
          <w:b/>
          <w:bCs/>
          <w:i w:val="0"/>
          <w:iCs w:val="0"/>
          <w:highlight w:val="yellow"/>
        </w:rPr>
        <w:t xml:space="preserve"> </w:t>
      </w:r>
      <w:r w:rsidR="00D46982" w:rsidRPr="00EB4C14">
        <w:rPr>
          <w:b/>
          <w:bCs/>
          <w:i w:val="0"/>
          <w:iCs w:val="0"/>
          <w:highlight w:val="yellow"/>
        </w:rPr>
        <w:t>00</w:t>
      </w:r>
      <w:r w:rsidRPr="00EB4C14">
        <w:rPr>
          <w:b/>
          <w:bCs/>
          <w:i w:val="0"/>
          <w:iCs w:val="0"/>
          <w:highlight w:val="yellow"/>
        </w:rPr>
        <w:t xml:space="preserve"> kW</w:t>
      </w:r>
      <w:r w:rsidRPr="00EB4C14">
        <w:rPr>
          <w:i w:val="0"/>
          <w:iCs w:val="0"/>
        </w:rPr>
        <w:t xml:space="preserve"> oraz </w:t>
      </w:r>
      <w:proofErr w:type="spellStart"/>
      <w:r w:rsidRPr="00EB4C14">
        <w:rPr>
          <w:b/>
          <w:bCs/>
          <w:i w:val="0"/>
          <w:iCs w:val="0"/>
        </w:rPr>
        <w:t>tg</w:t>
      </w:r>
      <w:r w:rsidRPr="00EB4C14">
        <w:rPr>
          <w:b/>
          <w:bCs/>
          <w:i w:val="0"/>
          <w:iCs w:val="0"/>
          <w:spacing w:val="-2"/>
        </w:rPr>
        <w:t>φ</w:t>
      </w:r>
      <w:r w:rsidRPr="00EB4C14">
        <w:rPr>
          <w:b/>
          <w:bCs/>
          <w:i w:val="0"/>
          <w:iCs w:val="0"/>
          <w:spacing w:val="-2"/>
          <w:vertAlign w:val="subscript"/>
        </w:rPr>
        <w:t>o</w:t>
      </w:r>
      <w:proofErr w:type="spellEnd"/>
      <w:r w:rsidRPr="00EB4C14">
        <w:rPr>
          <w:b/>
          <w:bCs/>
          <w:i w:val="0"/>
          <w:iCs w:val="0"/>
          <w:spacing w:val="-2"/>
        </w:rPr>
        <w:t>=0,4</w:t>
      </w:r>
      <w:r w:rsidRPr="00EB4C14">
        <w:rPr>
          <w:i w:val="0"/>
          <w:iCs w:val="0"/>
        </w:rPr>
        <w:t xml:space="preserve"> </w:t>
      </w:r>
    </w:p>
    <w:p w:rsidR="00B538E6" w:rsidRPr="00EB4C14" w:rsidRDefault="00B538E6" w:rsidP="00EB4C14">
      <w:pPr>
        <w:pStyle w:val="Lista"/>
        <w:numPr>
          <w:ilvl w:val="0"/>
          <w:numId w:val="9"/>
        </w:numPr>
        <w:ind w:left="426" w:hanging="426"/>
        <w:jc w:val="both"/>
        <w:rPr>
          <w:i w:val="0"/>
          <w:iCs w:val="0"/>
        </w:rPr>
      </w:pPr>
      <w:r w:rsidRPr="00EB4C14">
        <w:rPr>
          <w:i w:val="0"/>
          <w:iCs w:val="0"/>
        </w:rPr>
        <w:t xml:space="preserve">Moc umowna, do wysokości nieprzekraczającej mocy przyłączeniowej, zamawiana jest pisemnie do 1 września każdego roku w jednakowej wysokości na wszystkie miesiące okresu obowiązywania </w:t>
      </w:r>
      <w:r w:rsidRPr="00EB4C14">
        <w:rPr>
          <w:i w:val="0"/>
          <w:iCs w:val="0"/>
        </w:rPr>
        <w:lastRenderedPageBreak/>
        <w:t>nowej</w:t>
      </w:r>
      <w:r w:rsidRPr="00EB4C14">
        <w:rPr>
          <w:b/>
          <w:bCs/>
          <w:i w:val="0"/>
          <w:iCs w:val="0"/>
        </w:rPr>
        <w:t xml:space="preserve"> Taryfy Dystrybucyjnej</w:t>
      </w:r>
      <w:r w:rsidRPr="00EB4C14">
        <w:rPr>
          <w:i w:val="0"/>
          <w:iCs w:val="0"/>
        </w:rPr>
        <w:t>. Brak zamówienia mocy w wyżej wymienionym terminie jest równoznaczny z zamówieniem mocy na następny okres obowiązywania nowej</w:t>
      </w:r>
      <w:r w:rsidRPr="00EB4C14">
        <w:rPr>
          <w:b/>
          <w:bCs/>
          <w:i w:val="0"/>
          <w:iCs w:val="0"/>
        </w:rPr>
        <w:t xml:space="preserve"> Taryfy Dystrybucyjnej</w:t>
      </w:r>
      <w:r w:rsidRPr="00EB4C14">
        <w:rPr>
          <w:i w:val="0"/>
          <w:iCs w:val="0"/>
        </w:rPr>
        <w:t xml:space="preserve"> w dotychczasowej wysokości.</w:t>
      </w:r>
    </w:p>
    <w:p w:rsidR="00B538E6" w:rsidRPr="00EB4C14" w:rsidRDefault="00B538E6" w:rsidP="00EB4C14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4C14">
        <w:rPr>
          <w:rFonts w:ascii="Arial" w:hAnsi="Arial" w:cs="Arial"/>
          <w:iCs/>
          <w:sz w:val="20"/>
          <w:szCs w:val="20"/>
        </w:rPr>
        <w:t xml:space="preserve">Warunki zmiany mocy umownej określa </w:t>
      </w:r>
      <w:r w:rsidRPr="00EB4C14">
        <w:rPr>
          <w:rFonts w:ascii="Arial" w:hAnsi="Arial" w:cs="Arial"/>
          <w:b/>
          <w:bCs/>
          <w:iCs/>
          <w:sz w:val="20"/>
          <w:szCs w:val="20"/>
        </w:rPr>
        <w:t>Taryfa Dystrybucyjna</w:t>
      </w:r>
      <w:r w:rsidRPr="00EB4C14">
        <w:rPr>
          <w:rFonts w:ascii="Arial" w:hAnsi="Arial" w:cs="Arial"/>
          <w:iCs/>
          <w:sz w:val="20"/>
          <w:szCs w:val="20"/>
        </w:rPr>
        <w:t xml:space="preserve">, przy czym zmniejszenie wysokości mocy umownej może nastąpić jeden raz w trakcie okresu obowiązywania </w:t>
      </w:r>
      <w:r w:rsidRPr="00EB4C14">
        <w:rPr>
          <w:rFonts w:ascii="Arial" w:hAnsi="Arial" w:cs="Arial"/>
          <w:b/>
          <w:bCs/>
          <w:iCs/>
          <w:sz w:val="20"/>
          <w:szCs w:val="20"/>
        </w:rPr>
        <w:t>Taryfy Dystrybucyjnej</w:t>
      </w:r>
      <w:r w:rsidRPr="00EB4C14">
        <w:rPr>
          <w:rFonts w:ascii="Arial" w:hAnsi="Arial" w:cs="Arial"/>
          <w:iCs/>
          <w:sz w:val="20"/>
          <w:szCs w:val="20"/>
        </w:rPr>
        <w:t xml:space="preserve">, po spełnieniu warunków określonych przez </w:t>
      </w:r>
      <w:r w:rsidRPr="00EB4C14">
        <w:rPr>
          <w:rFonts w:ascii="Arial" w:hAnsi="Arial" w:cs="Arial"/>
          <w:b/>
          <w:bCs/>
          <w:iCs/>
          <w:sz w:val="20"/>
          <w:szCs w:val="20"/>
        </w:rPr>
        <w:t>Sprzedawcę</w:t>
      </w:r>
      <w:r w:rsidRPr="00EB4C14">
        <w:rPr>
          <w:rFonts w:ascii="Arial" w:hAnsi="Arial" w:cs="Arial"/>
          <w:iCs/>
          <w:sz w:val="20"/>
          <w:szCs w:val="20"/>
        </w:rPr>
        <w:t xml:space="preserve">, uwzględniających postanowienia </w:t>
      </w:r>
      <w:r w:rsidRPr="00EB4C14">
        <w:rPr>
          <w:rFonts w:ascii="Arial" w:hAnsi="Arial" w:cs="Arial"/>
          <w:b/>
          <w:bCs/>
          <w:iCs/>
          <w:sz w:val="20"/>
          <w:szCs w:val="20"/>
        </w:rPr>
        <w:t>Taryfy Dystrybucyjnej</w:t>
      </w:r>
      <w:r w:rsidRPr="00EB4C14">
        <w:rPr>
          <w:rFonts w:ascii="Arial" w:hAnsi="Arial" w:cs="Arial"/>
          <w:iCs/>
          <w:sz w:val="20"/>
          <w:szCs w:val="20"/>
        </w:rPr>
        <w:t xml:space="preserve"> i uwarunkowania techniczne. Przyjęcie zmienionej wielkości mocy umownej do rozliczeń nastąpi od najbliższego okresu rozliczeniowego, po spełnieniu powyższych warunków.</w:t>
      </w:r>
    </w:p>
    <w:p w:rsidR="00EC03D4" w:rsidRPr="00EB4C14" w:rsidRDefault="00EC03D4" w:rsidP="00EB4C14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6D5810" w:rsidRPr="00EB4C14" w:rsidRDefault="006D5810" w:rsidP="00EB4C14">
      <w:pPr>
        <w:suppressAutoHyphens/>
        <w:autoSpaceDE w:val="0"/>
        <w:spacing w:before="6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6</w:t>
      </w:r>
    </w:p>
    <w:p w:rsidR="006D5810" w:rsidRPr="00EB4C14" w:rsidRDefault="006D5810" w:rsidP="00EB4C1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Sprzedawca </w:t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>zobowiązuje się do zapewnienia w szczególności następujących podstawowych standardów jakościowych obsługi odbiorców oraz parametrów jakościowych energii elektrycznej:</w:t>
      </w:r>
    </w:p>
    <w:p w:rsidR="006D5810" w:rsidRPr="00EB4C14" w:rsidRDefault="006D5810" w:rsidP="00B10D26">
      <w:pPr>
        <w:pStyle w:val="Akapitzlist"/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napięcia znamionowego sieci 230/400 V o częstotliwości 50 </w:t>
      </w:r>
      <w:proofErr w:type="spellStart"/>
      <w:r w:rsidRPr="00EB4C14">
        <w:rPr>
          <w:rFonts w:ascii="Arial" w:eastAsia="Times New Roman" w:hAnsi="Arial" w:cs="Arial"/>
          <w:sz w:val="20"/>
          <w:szCs w:val="20"/>
          <w:lang w:eastAsia="ar-SA"/>
        </w:rPr>
        <w:t>Hz</w:t>
      </w:r>
      <w:proofErr w:type="spellEnd"/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 z dopuszczalnymi odchyleniami określonymi w ustawie Prawo energetyczne wraz z rozporządzeniami wykonawczymi,</w:t>
      </w:r>
    </w:p>
    <w:p w:rsidR="006D5810" w:rsidRPr="00EB4C14" w:rsidRDefault="006D5810" w:rsidP="00B10D26">
      <w:pPr>
        <w:pStyle w:val="Akapitzlist"/>
        <w:numPr>
          <w:ilvl w:val="0"/>
          <w:numId w:val="11"/>
        </w:numPr>
        <w:tabs>
          <w:tab w:val="left" w:pos="720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przyjmowania przez całą dobę zgłoszeń i reklamacji od </w:t>
      </w:r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Odbiorcy</w:t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:rsidR="006D5810" w:rsidRPr="00EB4C14" w:rsidRDefault="006D5810" w:rsidP="00B10D26">
      <w:pPr>
        <w:pStyle w:val="Akapitzlist"/>
        <w:numPr>
          <w:ilvl w:val="0"/>
          <w:numId w:val="11"/>
        </w:numPr>
        <w:tabs>
          <w:tab w:val="left" w:pos="720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sz w:val="20"/>
          <w:szCs w:val="20"/>
          <w:lang w:eastAsia="ar-SA"/>
        </w:rPr>
        <w:t>niezwłocznego likwidowania przerw i zakłóceń w dostarczaniu energii elektrycznej,</w:t>
      </w:r>
    </w:p>
    <w:p w:rsidR="006D5810" w:rsidRPr="00EB4C14" w:rsidRDefault="006D5810" w:rsidP="00B10D26">
      <w:pPr>
        <w:pStyle w:val="Akapitzlist"/>
        <w:numPr>
          <w:ilvl w:val="0"/>
          <w:numId w:val="11"/>
        </w:numPr>
        <w:tabs>
          <w:tab w:val="left" w:pos="720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udzielania </w:t>
      </w:r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Odbiorcom</w:t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>, na ich żądanie, informacji o przewidywanym terminie wznowienia dostarczania energii elektrycznej, przerwanego z powodu awarii w sieci,</w:t>
      </w:r>
    </w:p>
    <w:p w:rsidR="006D5810" w:rsidRPr="00EB4C14" w:rsidRDefault="006D5810" w:rsidP="00B10D26">
      <w:pPr>
        <w:pStyle w:val="Akapitzlist"/>
        <w:numPr>
          <w:ilvl w:val="0"/>
          <w:numId w:val="11"/>
        </w:numPr>
        <w:tabs>
          <w:tab w:val="left" w:pos="720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nieodpłatnego udzielania informacji w sprawie zasad rozliczeń oraz aktualnej </w:t>
      </w:r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Taryfy Obrotu</w:t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 i </w:t>
      </w:r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Taryfy </w:t>
      </w:r>
      <w:r w:rsidRPr="00EB4C14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Dystrybucyjnej</w:t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:rsidR="006D5810" w:rsidRPr="00EB4C14" w:rsidRDefault="006D5810" w:rsidP="00B10D26">
      <w:pPr>
        <w:pStyle w:val="Akapitzlist"/>
        <w:numPr>
          <w:ilvl w:val="0"/>
          <w:numId w:val="11"/>
        </w:numPr>
        <w:tabs>
          <w:tab w:val="left" w:pos="720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powiadamiania </w:t>
      </w:r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Odbiorców</w:t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, z co najmniej pięciodniowym wyprzedzeniem, o terminach i czasie </w:t>
      </w:r>
      <w:r w:rsidR="001F6583"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>planowanych przerw w dostarczaniu energii elektrycznej, w f</w:t>
      </w:r>
      <w:r w:rsidR="00210CEB">
        <w:rPr>
          <w:rFonts w:ascii="Arial" w:eastAsia="Times New Roman" w:hAnsi="Arial" w:cs="Arial"/>
          <w:sz w:val="20"/>
          <w:szCs w:val="20"/>
          <w:lang w:eastAsia="ar-SA"/>
        </w:rPr>
        <w:t>ormie ogłoszeń przekazywanych w </w:t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>sposób zwyczajowo przyjęty na danym terenie.</w:t>
      </w:r>
    </w:p>
    <w:p w:rsidR="006D5810" w:rsidRPr="00B10D26" w:rsidRDefault="006D5810" w:rsidP="00B10D26">
      <w:pPr>
        <w:pStyle w:val="Akapitzlist"/>
        <w:widowControl w:val="0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10D26">
        <w:rPr>
          <w:rFonts w:ascii="Arial" w:eastAsia="Times New Roman" w:hAnsi="Arial" w:cs="Arial"/>
          <w:sz w:val="20"/>
          <w:szCs w:val="20"/>
          <w:lang w:eastAsia="ar-SA"/>
        </w:rPr>
        <w:t xml:space="preserve">W pozostałym zakresie </w:t>
      </w:r>
      <w:r w:rsidRPr="00B10D2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Sprzedawca</w:t>
      </w:r>
      <w:r w:rsidRPr="00B10D26">
        <w:rPr>
          <w:rFonts w:ascii="Arial" w:eastAsia="Times New Roman" w:hAnsi="Arial" w:cs="Arial"/>
          <w:sz w:val="20"/>
          <w:szCs w:val="20"/>
          <w:lang w:eastAsia="ar-SA"/>
        </w:rPr>
        <w:t xml:space="preserve"> zobowiązuje się do przestrzegania standardów jakościowych obsługi </w:t>
      </w:r>
      <w:r w:rsidRPr="00B10D2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Odbiorców</w:t>
      </w:r>
      <w:r w:rsidRPr="00B10D26">
        <w:rPr>
          <w:rFonts w:ascii="Arial" w:eastAsia="Times New Roman" w:hAnsi="Arial" w:cs="Arial"/>
          <w:sz w:val="20"/>
          <w:szCs w:val="20"/>
          <w:lang w:eastAsia="ar-SA"/>
        </w:rPr>
        <w:t xml:space="preserve"> oraz parametrów jakościowych energii elektrycznej, określonych w ustawie Prawo energetyczne wraz z rozporządzeniami wykonawczymi lub innych powszechnie obowiązujących przepisach prawa. Warunkiem utrzymania parametrów jakościowych określonych powyżej jest pobieranie przez </w:t>
      </w:r>
      <w:r w:rsidRPr="00B10D2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Odbiorcę</w:t>
      </w:r>
      <w:r w:rsidRPr="00B10D26">
        <w:rPr>
          <w:rFonts w:ascii="Arial" w:eastAsia="Times New Roman" w:hAnsi="Arial" w:cs="Arial"/>
          <w:sz w:val="20"/>
          <w:szCs w:val="20"/>
          <w:lang w:eastAsia="ar-SA"/>
        </w:rPr>
        <w:t xml:space="preserve"> mocy nie większej od mocy umownej, przy współczynniku </w:t>
      </w:r>
      <w:proofErr w:type="spellStart"/>
      <w:r w:rsidRPr="00B10D26">
        <w:rPr>
          <w:rFonts w:ascii="Arial" w:eastAsia="Times New Roman" w:hAnsi="Arial" w:cs="Arial"/>
          <w:sz w:val="20"/>
          <w:szCs w:val="20"/>
          <w:lang w:eastAsia="ar-SA"/>
        </w:rPr>
        <w:t>tg</w:t>
      </w:r>
      <w:proofErr w:type="spellEnd"/>
      <w:r w:rsidRPr="00B10D26">
        <w:rPr>
          <w:rFonts w:ascii="Arial" w:eastAsia="Times New Roman" w:hAnsi="Arial" w:cs="Arial"/>
          <w:sz w:val="20"/>
          <w:szCs w:val="20"/>
          <w:lang w:eastAsia="ar-SA"/>
        </w:rPr>
        <w:t> nie większym niż 0,4.</w:t>
      </w:r>
    </w:p>
    <w:p w:rsidR="006D5810" w:rsidRPr="00EB4C14" w:rsidRDefault="006D5810" w:rsidP="00B10D26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Sprzedawca</w:t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 na wniosek </w:t>
      </w:r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Odbiorcy</w:t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, w miarę możliwości technicznych i organizacyjnych, dokonuje sprawdzenia dotrzymania parametrów jakościowych energii elektrycznej dostarczanej z sieci, określonych w Umowie, poprzez wykonanie odpowiednich pomiarów. W przypadku zgodności zmierzonych parametrów ze standardami, koszty sprawdzenia i pomiarów ponosi </w:t>
      </w:r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Odbiorca</w:t>
      </w:r>
      <w:r w:rsidR="00210CEB">
        <w:rPr>
          <w:rFonts w:ascii="Arial" w:eastAsia="Times New Roman" w:hAnsi="Arial" w:cs="Arial"/>
          <w:sz w:val="20"/>
          <w:szCs w:val="20"/>
          <w:lang w:eastAsia="ar-SA"/>
        </w:rPr>
        <w:t xml:space="preserve"> w </w:t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>wysokości rzeczywistych kosztów związanych ze sprawdzeniem.</w:t>
      </w:r>
    </w:p>
    <w:p w:rsidR="006D5810" w:rsidRPr="00EB4C14" w:rsidRDefault="006D5810" w:rsidP="00B10D26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W przypadku niedotrzymania przez </w:t>
      </w:r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Sprzedawcę</w:t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 standardów jakościowych obsługi odbiorców oraz parametrów jakościowych energii elektrycznej </w:t>
      </w:r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Odbiorcy </w:t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>przysługuj</w:t>
      </w:r>
      <w:r w:rsidR="00210CEB">
        <w:rPr>
          <w:rFonts w:ascii="Arial" w:eastAsia="Times New Roman" w:hAnsi="Arial" w:cs="Arial"/>
          <w:sz w:val="20"/>
          <w:szCs w:val="20"/>
          <w:lang w:eastAsia="ar-SA"/>
        </w:rPr>
        <w:t>ą bonifikaty i upusty zgodnie z </w:t>
      </w:r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Taryfą Obrotu</w:t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 i </w:t>
      </w:r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Taryfą Dystrybucyjną</w:t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6D5810" w:rsidRPr="00EB4C14" w:rsidRDefault="006D5810" w:rsidP="00B10D26">
      <w:pPr>
        <w:pStyle w:val="Akapitzlist"/>
        <w:numPr>
          <w:ilvl w:val="0"/>
          <w:numId w:val="28"/>
        </w:numPr>
        <w:tabs>
          <w:tab w:val="left" w:pos="36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Odbiorca</w:t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 zobowiązuje się do:</w:t>
      </w:r>
    </w:p>
    <w:p w:rsidR="006D5810" w:rsidRPr="00EB4C14" w:rsidRDefault="006D5810" w:rsidP="00B10D26">
      <w:pPr>
        <w:pStyle w:val="Akapitzlist"/>
        <w:numPr>
          <w:ilvl w:val="0"/>
          <w:numId w:val="12"/>
        </w:numPr>
        <w:tabs>
          <w:tab w:val="left" w:pos="2520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sz w:val="20"/>
          <w:szCs w:val="20"/>
          <w:lang w:eastAsia="ar-SA"/>
        </w:rPr>
        <w:t>terminowego regulowania należności za energię elektryczną i świadczone usługi dystrybucji oraz innych należności związanych z dostarczaniem energii,</w:t>
      </w:r>
    </w:p>
    <w:p w:rsidR="006D5810" w:rsidRPr="00EB4C14" w:rsidRDefault="006D5810" w:rsidP="00B10D26">
      <w:pPr>
        <w:pStyle w:val="Akapitzlist"/>
        <w:numPr>
          <w:ilvl w:val="0"/>
          <w:numId w:val="12"/>
        </w:numPr>
        <w:tabs>
          <w:tab w:val="left" w:pos="720"/>
          <w:tab w:val="left" w:pos="2520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pobierania mocy i energii elektrycznej zgodnie z obowiązującymi przepisami i warunkami Umowy </w:t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br/>
        <w:t>w sposób nie powodujący zakłóceń w dostawie energii elektrycznej dla innych odbiorców i nie zagrażający urządzeniom Sprzedawcy oraz utrzymywania należącej do niego sieci lub wewnętrznej instalacji zasilającej i odbiorczej w należytym stanie technicznym, poprzez prowadzenie eksploatacji swoich urządzeń i instalacji zgodnie z zasadami określonymi w obowiązujących przepisach prawa,</w:t>
      </w:r>
    </w:p>
    <w:p w:rsidR="006D5810" w:rsidRPr="00EB4C14" w:rsidRDefault="006D5810" w:rsidP="00B10D26">
      <w:pPr>
        <w:pStyle w:val="Akapitzlist"/>
        <w:numPr>
          <w:ilvl w:val="0"/>
          <w:numId w:val="12"/>
        </w:numPr>
        <w:tabs>
          <w:tab w:val="left" w:pos="720"/>
          <w:tab w:val="left" w:pos="2520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umożliwienia upoważnionym przedstawicielom Sprzedawcy dostępu, wraz z niezbędnym sprzętem, do należących do niego elementów sieci, urządzeń oraz układów pomiarowo–rozliczeniowych znajdujących się na terenie lub w obiekcie </w:t>
      </w:r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Odbiorcy</w:t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>, w celu wykonania prac eksploatacyjnych, usunięcia awarii w sieci, odczytu stanu liczników, kontroli układów pomiarowych, kontroli dotrzymywania warunków zawartych umów i prawidłowości rozliczeń oraz stanu plomb,</w:t>
      </w:r>
    </w:p>
    <w:p w:rsidR="006D5810" w:rsidRPr="00EB4C14" w:rsidRDefault="006D5810" w:rsidP="00B10D26">
      <w:pPr>
        <w:pStyle w:val="Akapitzlist"/>
        <w:numPr>
          <w:ilvl w:val="0"/>
          <w:numId w:val="12"/>
        </w:numPr>
        <w:tabs>
          <w:tab w:val="left" w:pos="720"/>
          <w:tab w:val="left" w:pos="2520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sz w:val="20"/>
          <w:szCs w:val="20"/>
          <w:lang w:eastAsia="ar-SA"/>
        </w:rPr>
        <w:t>zabezpieczenia układów pomiarowo–rozliczeniowych oraz zabezpieczeń głównych przed uszkodzeniem, zniszczeniem, naruszeniem lub zerwaniem plomb legalizacyjnych i plomb założonych przez</w:t>
      </w:r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Sprzedawcę, niedokonywania jakichkolwiek zmian w układach pomiarowo-rozliczeniowych, oraz pokrycia strat wynikających z uszkodzenia, zniszczenia lub utraty układu pomiarowo-rozliczeniowego chyba, że nastąpiło to wskutek okoliczności, za które </w:t>
      </w:r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Odbiorca</w:t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 nie ponosi winy,</w:t>
      </w:r>
    </w:p>
    <w:p w:rsidR="006D5810" w:rsidRPr="00EB4C14" w:rsidRDefault="006D5810" w:rsidP="00B10D26">
      <w:pPr>
        <w:pStyle w:val="Akapitzlist"/>
        <w:numPr>
          <w:ilvl w:val="0"/>
          <w:numId w:val="12"/>
        </w:numPr>
        <w:tabs>
          <w:tab w:val="left" w:pos="720"/>
          <w:tab w:val="left" w:pos="2520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niezwłocznego poinformowania </w:t>
      </w:r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Sprzedawcy</w:t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 o zauważonych wadach lub usterkach w układzie pomiarowo-rozliczeniowym i o innych okolicznościach mających wpływ na możliwość niewłaściwego rozliczenia za energię elektryczną, oraz o powstałych przerwach w dostarczaniu energii elektrycznej lub niewłaściwych jej parametrach.</w:t>
      </w:r>
    </w:p>
    <w:p w:rsidR="006D5810" w:rsidRPr="00EB4C14" w:rsidRDefault="006D5810" w:rsidP="00B10D26">
      <w:pPr>
        <w:pStyle w:val="Akapitzlist"/>
        <w:numPr>
          <w:ilvl w:val="0"/>
          <w:numId w:val="12"/>
        </w:numPr>
        <w:tabs>
          <w:tab w:val="left" w:pos="720"/>
          <w:tab w:val="left" w:pos="2520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sz w:val="20"/>
          <w:szCs w:val="20"/>
          <w:lang w:eastAsia="ar-SA"/>
        </w:rPr>
        <w:lastRenderedPageBreak/>
        <w:t>utrzymywania użytkowanej nieruchomości w sposób nie powodujący utrudnień w prawidłowym funkcjonowaniu sieci, a w szczególności do zachowania wymaganych odległości od istniejących urządzeń, w przypadku stawiania obiektów budowlanych i sadzenia drzew oraz już istniejącego drzewostanu,</w:t>
      </w:r>
    </w:p>
    <w:p w:rsidR="006D5810" w:rsidRPr="00EB4C14" w:rsidRDefault="006D5810" w:rsidP="00B10D26">
      <w:pPr>
        <w:pStyle w:val="Akapitzlist"/>
        <w:numPr>
          <w:ilvl w:val="0"/>
          <w:numId w:val="12"/>
        </w:numPr>
        <w:tabs>
          <w:tab w:val="left" w:pos="720"/>
          <w:tab w:val="left" w:pos="2520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sz w:val="20"/>
          <w:szCs w:val="20"/>
          <w:lang w:eastAsia="ar-SA"/>
        </w:rPr>
        <w:t>dostosowania swoich urządzeń do zmienionych warunków funkcjonowania sieci, o których został uprzednio powiadomiony, zgodnie z wymaganiami określonymi w odrębnych przepisach,</w:t>
      </w:r>
    </w:p>
    <w:p w:rsidR="006D5810" w:rsidRPr="00EB4C14" w:rsidRDefault="006D5810" w:rsidP="00B10D26">
      <w:pPr>
        <w:pStyle w:val="Akapitzlist"/>
        <w:numPr>
          <w:ilvl w:val="0"/>
          <w:numId w:val="12"/>
        </w:numPr>
        <w:tabs>
          <w:tab w:val="left" w:pos="720"/>
          <w:tab w:val="left" w:pos="2520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sz w:val="20"/>
          <w:szCs w:val="20"/>
          <w:lang w:eastAsia="ar-SA"/>
        </w:rPr>
        <w:t>powierzania budowy lub dokonywania zmian w instalacji elektrycznej osobom posiadającym odpowiednie uprawnienia i kwalifikacje.</w:t>
      </w:r>
    </w:p>
    <w:p w:rsidR="006D5810" w:rsidRPr="00EB4C14" w:rsidRDefault="006D5810" w:rsidP="00B10D26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W pozostałym zakresie </w:t>
      </w:r>
      <w:r w:rsidRPr="00EB4C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Odbiorca</w:t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 xml:space="preserve"> zobowiązuje się do przestrz</w:t>
      </w:r>
      <w:r w:rsidR="00210CEB">
        <w:rPr>
          <w:rFonts w:ascii="Arial" w:eastAsia="Times New Roman" w:hAnsi="Arial" w:cs="Arial"/>
          <w:sz w:val="20"/>
          <w:szCs w:val="20"/>
          <w:lang w:eastAsia="ar-SA"/>
        </w:rPr>
        <w:t>egania obowiązków określonych w </w:t>
      </w:r>
      <w:r w:rsidRPr="00EB4C14">
        <w:rPr>
          <w:rFonts w:ascii="Arial" w:eastAsia="Times New Roman" w:hAnsi="Arial" w:cs="Arial"/>
          <w:sz w:val="20"/>
          <w:szCs w:val="20"/>
          <w:lang w:eastAsia="ar-SA"/>
        </w:rPr>
        <w:t>ustawie Prawo energetyczne wraz z rozporządzeniami wykonawczymi oraz innych powszechnie obowiązujących przepisach prawa.</w:t>
      </w:r>
    </w:p>
    <w:p w:rsidR="00354E04" w:rsidRPr="00EB4C14" w:rsidRDefault="00354E04" w:rsidP="00EB4C14">
      <w:pPr>
        <w:pStyle w:val="Akapitzli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54E04" w:rsidRPr="00EB4C14" w:rsidRDefault="00354E04" w:rsidP="00210CEB">
      <w:pPr>
        <w:spacing w:before="60" w:after="60"/>
        <w:jc w:val="center"/>
        <w:rPr>
          <w:rFonts w:ascii="Arial" w:hAnsi="Arial" w:cs="Arial"/>
          <w:sz w:val="20"/>
          <w:szCs w:val="20"/>
        </w:rPr>
      </w:pPr>
      <w:r w:rsidRPr="00EB4C14">
        <w:rPr>
          <w:rFonts w:ascii="Arial" w:hAnsi="Arial" w:cs="Arial"/>
          <w:b/>
          <w:bCs/>
          <w:sz w:val="20"/>
          <w:szCs w:val="20"/>
        </w:rPr>
        <w:t>§ 7</w:t>
      </w:r>
    </w:p>
    <w:p w:rsidR="00354E04" w:rsidRPr="00EB4C14" w:rsidRDefault="00354E04" w:rsidP="00210CEB">
      <w:pPr>
        <w:pStyle w:val="Lista"/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i w:val="0"/>
          <w:iCs w:val="0"/>
        </w:rPr>
      </w:pPr>
      <w:r w:rsidRPr="00EB4C14">
        <w:rPr>
          <w:i w:val="0"/>
          <w:iCs w:val="0"/>
        </w:rPr>
        <w:t xml:space="preserve">Rozliczenia za usługi dystrybucji i sprzedaż energii elektrycznej odbywać się będą w okresach rozliczeniowych na podstawie odczytu wskazań układu pomiarowo-rozliczeniowego, według zasad, cen i stawek opłat zawartych odpowiednio </w:t>
      </w:r>
      <w:r w:rsidRPr="00EB4C14">
        <w:rPr>
          <w:b/>
          <w:bCs/>
          <w:i w:val="0"/>
          <w:iCs w:val="0"/>
        </w:rPr>
        <w:t xml:space="preserve">w Taryfie Obrotu </w:t>
      </w:r>
      <w:r w:rsidRPr="00EB4C14">
        <w:rPr>
          <w:i w:val="0"/>
          <w:iCs w:val="0"/>
        </w:rPr>
        <w:t>i</w:t>
      </w:r>
      <w:r w:rsidRPr="00EB4C14">
        <w:rPr>
          <w:b/>
          <w:bCs/>
          <w:i w:val="0"/>
          <w:iCs w:val="0"/>
        </w:rPr>
        <w:t xml:space="preserve"> Taryfie Dystrybucyjnej,</w:t>
      </w:r>
      <w:r w:rsidRPr="00EB4C14">
        <w:rPr>
          <w:i w:val="0"/>
          <w:iCs w:val="0"/>
        </w:rPr>
        <w:t xml:space="preserve"> w terminie płatności określonym w fakturze przez </w:t>
      </w:r>
      <w:r w:rsidRPr="00EB4C14">
        <w:rPr>
          <w:b/>
          <w:bCs/>
          <w:i w:val="0"/>
          <w:iCs w:val="0"/>
        </w:rPr>
        <w:t>Sprzedawcę</w:t>
      </w:r>
      <w:r w:rsidRPr="00EB4C14">
        <w:rPr>
          <w:i w:val="0"/>
          <w:iCs w:val="0"/>
        </w:rPr>
        <w:t xml:space="preserve">. Termin ten nie może być krótszy niż 7 dni od daty dostarczenia faktury do </w:t>
      </w:r>
      <w:r w:rsidRPr="00EB4C14">
        <w:rPr>
          <w:b/>
          <w:bCs/>
          <w:i w:val="0"/>
          <w:iCs w:val="0"/>
        </w:rPr>
        <w:t>Odbiorcy</w:t>
      </w:r>
      <w:r w:rsidRPr="00EB4C14">
        <w:rPr>
          <w:i w:val="0"/>
          <w:iCs w:val="0"/>
        </w:rPr>
        <w:t xml:space="preserve">. /Dopuszcza się możliwość prowadzenia łącznych rozliczeń dla więcej niż jednego obiektu </w:t>
      </w:r>
      <w:r w:rsidRPr="00EB4C14">
        <w:rPr>
          <w:b/>
          <w:bCs/>
          <w:i w:val="0"/>
          <w:iCs w:val="0"/>
        </w:rPr>
        <w:t>Odbiorcy</w:t>
      </w:r>
      <w:r w:rsidRPr="00EB4C14">
        <w:rPr>
          <w:i w:val="0"/>
          <w:iCs w:val="0"/>
        </w:rPr>
        <w:t>*. Odczyty wskazań układów pomiarowo-rozliczeniowych wykonywane będą przez upoważnionych przedstawicieli</w:t>
      </w:r>
      <w:r w:rsidRPr="00EB4C14">
        <w:rPr>
          <w:b/>
          <w:bCs/>
          <w:i w:val="0"/>
          <w:iCs w:val="0"/>
        </w:rPr>
        <w:t xml:space="preserve"> Sprzedawcy</w:t>
      </w:r>
      <w:r w:rsidRPr="00EB4C14">
        <w:rPr>
          <w:i w:val="0"/>
          <w:iCs w:val="0"/>
        </w:rPr>
        <w:t xml:space="preserve">. </w:t>
      </w:r>
    </w:p>
    <w:p w:rsidR="00354E04" w:rsidRPr="00EB4C14" w:rsidRDefault="00354E04" w:rsidP="00210CEB">
      <w:pPr>
        <w:pStyle w:val="Lista"/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i w:val="0"/>
          <w:iCs w:val="0"/>
        </w:rPr>
      </w:pPr>
      <w:r w:rsidRPr="00EB4C14">
        <w:rPr>
          <w:i w:val="0"/>
          <w:iCs w:val="0"/>
        </w:rPr>
        <w:t>Rozliczenia za energię elektryczną i usługi dystrybucji przeprowadza się w okresie rozliczeniowym: jednomiesięcznym. Sprzedawca jest upoważniony do wystawieni</w:t>
      </w:r>
      <w:r w:rsidR="00210CEB">
        <w:rPr>
          <w:i w:val="0"/>
          <w:iCs w:val="0"/>
        </w:rPr>
        <w:t>a rat planowych maksymalnie 4 w </w:t>
      </w:r>
      <w:r w:rsidRPr="00EB4C14">
        <w:rPr>
          <w:i w:val="0"/>
          <w:iCs w:val="0"/>
        </w:rPr>
        <w:t>miesiącu.</w:t>
      </w:r>
    </w:p>
    <w:p w:rsidR="00354E04" w:rsidRPr="00EB4C14" w:rsidRDefault="00354E04" w:rsidP="00210CEB">
      <w:pPr>
        <w:pStyle w:val="Lista"/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i w:val="0"/>
          <w:iCs w:val="0"/>
        </w:rPr>
      </w:pPr>
      <w:r w:rsidRPr="00EB4C14">
        <w:rPr>
          <w:i w:val="0"/>
          <w:iCs w:val="0"/>
        </w:rPr>
        <w:t xml:space="preserve">W przypadku zmiany cen i stawek opłat w aktualnie obowiązującej </w:t>
      </w:r>
      <w:r w:rsidRPr="00EB4C14">
        <w:rPr>
          <w:b/>
          <w:bCs/>
          <w:i w:val="0"/>
          <w:iCs w:val="0"/>
        </w:rPr>
        <w:t xml:space="preserve">Taryfie Obrotu </w:t>
      </w:r>
      <w:r w:rsidRPr="00EB4C14">
        <w:rPr>
          <w:i w:val="0"/>
          <w:iCs w:val="0"/>
        </w:rPr>
        <w:t>i/lub</w:t>
      </w:r>
      <w:r w:rsidRPr="00EB4C14">
        <w:rPr>
          <w:b/>
          <w:bCs/>
          <w:i w:val="0"/>
          <w:iCs w:val="0"/>
        </w:rPr>
        <w:t xml:space="preserve"> Taryfie Dystrybucyjnej</w:t>
      </w:r>
      <w:r w:rsidRPr="00EB4C14">
        <w:rPr>
          <w:i w:val="0"/>
          <w:iCs w:val="0"/>
        </w:rPr>
        <w:t xml:space="preserve"> albo wprowadzenia nowej </w:t>
      </w:r>
      <w:r w:rsidRPr="00EB4C14">
        <w:rPr>
          <w:b/>
          <w:bCs/>
          <w:i w:val="0"/>
          <w:iCs w:val="0"/>
        </w:rPr>
        <w:t xml:space="preserve">Taryfy Obrotu </w:t>
      </w:r>
      <w:r w:rsidRPr="00EB4C14">
        <w:rPr>
          <w:i w:val="0"/>
          <w:iCs w:val="0"/>
        </w:rPr>
        <w:t>i/lub</w:t>
      </w:r>
      <w:r w:rsidRPr="00EB4C14">
        <w:rPr>
          <w:b/>
          <w:bCs/>
          <w:i w:val="0"/>
          <w:iCs w:val="0"/>
        </w:rPr>
        <w:t xml:space="preserve"> Taryfy Dystrybucyjnej</w:t>
      </w:r>
      <w:r w:rsidRPr="00EB4C14">
        <w:rPr>
          <w:i w:val="0"/>
          <w:iCs w:val="0"/>
        </w:rPr>
        <w:t xml:space="preserve"> w czasie trwania okresu rozliczeniowego, ilość energii elektrycznej sprzedanej i dostarczonej </w:t>
      </w:r>
      <w:r w:rsidRPr="00EB4C14">
        <w:rPr>
          <w:b/>
          <w:bCs/>
          <w:i w:val="0"/>
          <w:iCs w:val="0"/>
        </w:rPr>
        <w:t>Odbiorcy</w:t>
      </w:r>
      <w:r w:rsidRPr="00EB4C14">
        <w:rPr>
          <w:i w:val="0"/>
          <w:iCs w:val="0"/>
        </w:rPr>
        <w:t xml:space="preserve"> w okresie od dnia ostatniego odczytu do dnia poprzedzającego dzień wejścia w życie nowej </w:t>
      </w:r>
      <w:r w:rsidRPr="00EB4C14">
        <w:rPr>
          <w:b/>
          <w:bCs/>
          <w:i w:val="0"/>
          <w:iCs w:val="0"/>
        </w:rPr>
        <w:t>Taryfy Obrotu</w:t>
      </w:r>
      <w:r w:rsidRPr="00EB4C14">
        <w:rPr>
          <w:i w:val="0"/>
          <w:iCs w:val="0"/>
        </w:rPr>
        <w:t xml:space="preserve"> i/lub </w:t>
      </w:r>
      <w:r w:rsidRPr="00EB4C14">
        <w:rPr>
          <w:b/>
          <w:bCs/>
          <w:i w:val="0"/>
          <w:iCs w:val="0"/>
        </w:rPr>
        <w:t>Taryfy Dystrybucyjnej</w:t>
      </w:r>
      <w:r w:rsidRPr="00EB4C14">
        <w:rPr>
          <w:i w:val="0"/>
          <w:iCs w:val="0"/>
        </w:rPr>
        <w:t xml:space="preserve">, będzie wyliczona w oparciu o średniodobowe zużycie energii elektrycznej w tym okresie rozliczeniowym, o ile </w:t>
      </w:r>
      <w:r w:rsidRPr="00EB4C14">
        <w:rPr>
          <w:b/>
          <w:bCs/>
          <w:i w:val="0"/>
          <w:iCs w:val="0"/>
        </w:rPr>
        <w:t>Odbiorca</w:t>
      </w:r>
      <w:r w:rsidRPr="00EB4C14">
        <w:rPr>
          <w:i w:val="0"/>
          <w:iCs w:val="0"/>
        </w:rPr>
        <w:t xml:space="preserve"> w terminie 7 dni, od dnia wejścia w życie nowej </w:t>
      </w:r>
      <w:r w:rsidRPr="00EB4C14">
        <w:rPr>
          <w:b/>
          <w:bCs/>
          <w:i w:val="0"/>
          <w:iCs w:val="0"/>
        </w:rPr>
        <w:t>Taryfy Obrotu</w:t>
      </w:r>
      <w:r w:rsidRPr="00EB4C14">
        <w:rPr>
          <w:i w:val="0"/>
          <w:iCs w:val="0"/>
        </w:rPr>
        <w:t xml:space="preserve"> i/lub </w:t>
      </w:r>
      <w:r w:rsidRPr="00EB4C14">
        <w:rPr>
          <w:b/>
          <w:bCs/>
          <w:i w:val="0"/>
          <w:iCs w:val="0"/>
        </w:rPr>
        <w:t>Taryfy Dystrybucyjnej</w:t>
      </w:r>
      <w:r w:rsidRPr="00EB4C14">
        <w:rPr>
          <w:i w:val="0"/>
          <w:iCs w:val="0"/>
        </w:rPr>
        <w:t xml:space="preserve">, nie zgłosi stanu licznika na dzień zmiany </w:t>
      </w:r>
      <w:r w:rsidRPr="00EB4C14">
        <w:rPr>
          <w:b/>
          <w:bCs/>
          <w:i w:val="0"/>
          <w:iCs w:val="0"/>
        </w:rPr>
        <w:t>Taryfy Obrotu</w:t>
      </w:r>
      <w:r w:rsidRPr="00EB4C14">
        <w:rPr>
          <w:i w:val="0"/>
          <w:iCs w:val="0"/>
        </w:rPr>
        <w:t xml:space="preserve"> i/lub </w:t>
      </w:r>
      <w:r w:rsidRPr="00EB4C14">
        <w:rPr>
          <w:b/>
          <w:bCs/>
          <w:i w:val="0"/>
          <w:iCs w:val="0"/>
        </w:rPr>
        <w:t>Taryfy Dystrybucyjnej</w:t>
      </w:r>
      <w:r w:rsidRPr="00EB4C14">
        <w:rPr>
          <w:i w:val="0"/>
          <w:iCs w:val="0"/>
        </w:rPr>
        <w:t>.</w:t>
      </w:r>
    </w:p>
    <w:p w:rsidR="00354E04" w:rsidRPr="00EB4C14" w:rsidRDefault="00354E04" w:rsidP="00210CEB">
      <w:pPr>
        <w:pStyle w:val="Lista"/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i w:val="0"/>
          <w:iCs w:val="0"/>
        </w:rPr>
      </w:pPr>
      <w:r w:rsidRPr="00EB4C14">
        <w:rPr>
          <w:i w:val="0"/>
          <w:iCs w:val="0"/>
        </w:rPr>
        <w:t xml:space="preserve">W przypadku, gdy w wyniku błędu pomiaru lub odczytu ilość zużytej energii elektrycznej określona na fakturze nie odpowiada ilości energii elektrycznej zużytej faktycznie, </w:t>
      </w:r>
      <w:r w:rsidRPr="00EB4C14">
        <w:rPr>
          <w:b/>
          <w:bCs/>
          <w:i w:val="0"/>
          <w:iCs w:val="0"/>
        </w:rPr>
        <w:t>Sprzedawca</w:t>
      </w:r>
      <w:r w:rsidRPr="00EB4C14">
        <w:rPr>
          <w:i w:val="0"/>
          <w:iCs w:val="0"/>
        </w:rPr>
        <w:t xml:space="preserve"> dokonuje korekty rozliczeń. Korekta obejmuje cały okres rozliczeniowy lub okres, w którym występowały stwierdzone nieprawidłowości i błędy.</w:t>
      </w:r>
    </w:p>
    <w:p w:rsidR="00354E04" w:rsidRDefault="00354E04" w:rsidP="00210CEB">
      <w:pPr>
        <w:pStyle w:val="Lista"/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i w:val="0"/>
          <w:iCs w:val="0"/>
        </w:rPr>
      </w:pPr>
      <w:r w:rsidRPr="00EB4C14">
        <w:rPr>
          <w:i w:val="0"/>
          <w:iCs w:val="0"/>
        </w:rPr>
        <w:t xml:space="preserve">W przypadku niedotrzymania terminu płatności </w:t>
      </w:r>
      <w:r w:rsidRPr="00EB4C14">
        <w:rPr>
          <w:b/>
          <w:bCs/>
          <w:i w:val="0"/>
          <w:iCs w:val="0"/>
        </w:rPr>
        <w:t>Sprzedawca</w:t>
      </w:r>
      <w:r w:rsidRPr="00EB4C14">
        <w:rPr>
          <w:i w:val="0"/>
          <w:iCs w:val="0"/>
        </w:rPr>
        <w:t xml:space="preserve"> będzie obciążał </w:t>
      </w:r>
      <w:r w:rsidRPr="00EB4C14">
        <w:rPr>
          <w:b/>
          <w:bCs/>
          <w:i w:val="0"/>
          <w:iCs w:val="0"/>
        </w:rPr>
        <w:t>Odbiorcę</w:t>
      </w:r>
      <w:r w:rsidRPr="00EB4C14">
        <w:rPr>
          <w:i w:val="0"/>
          <w:iCs w:val="0"/>
        </w:rPr>
        <w:t xml:space="preserve"> odsetkami  zgodnie z obowiązującymi przepisami.</w:t>
      </w:r>
    </w:p>
    <w:p w:rsidR="00210CEB" w:rsidRPr="00EB4C14" w:rsidRDefault="00210CEB" w:rsidP="00210CEB">
      <w:pPr>
        <w:pStyle w:val="Lista"/>
        <w:ind w:left="426" w:firstLine="0"/>
        <w:jc w:val="both"/>
        <w:rPr>
          <w:i w:val="0"/>
          <w:iCs w:val="0"/>
        </w:rPr>
      </w:pPr>
    </w:p>
    <w:p w:rsidR="00354E04" w:rsidRPr="00EB4C14" w:rsidRDefault="00354E04" w:rsidP="00210CEB">
      <w:pPr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EB4C14">
        <w:rPr>
          <w:rFonts w:ascii="Arial" w:hAnsi="Arial" w:cs="Arial"/>
          <w:b/>
          <w:bCs/>
          <w:sz w:val="20"/>
          <w:szCs w:val="20"/>
        </w:rPr>
        <w:t>§ 8</w:t>
      </w:r>
    </w:p>
    <w:p w:rsidR="00354E04" w:rsidRPr="00EB4C14" w:rsidRDefault="00354E04" w:rsidP="00210CEB">
      <w:pPr>
        <w:pStyle w:val="Tekstpodstawowy"/>
        <w:widowControl w:val="0"/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sz w:val="20"/>
          <w:szCs w:val="20"/>
        </w:rPr>
      </w:pPr>
      <w:r w:rsidRPr="00EB4C14">
        <w:rPr>
          <w:b/>
          <w:bCs/>
          <w:sz w:val="20"/>
          <w:szCs w:val="20"/>
        </w:rPr>
        <w:t>Sprzedawca</w:t>
      </w:r>
      <w:r w:rsidRPr="00EB4C14">
        <w:rPr>
          <w:sz w:val="20"/>
          <w:szCs w:val="20"/>
        </w:rPr>
        <w:t xml:space="preserve"> przyjmuje zgłoszenia i reklamacje oraz udziela informacji w zakresie stosowania Umowy w siedzibie spółki w Chełmku, Pl. Kilińskiego 1, 32-660 Chełmek tel.: (033)846-13-77  e- mail: </w:t>
      </w:r>
      <w:hyperlink r:id="rId7" w:history="1">
        <w:r w:rsidRPr="00EB4C14">
          <w:rPr>
            <w:rStyle w:val="Hipercze"/>
            <w:sz w:val="20"/>
            <w:szCs w:val="20"/>
          </w:rPr>
          <w:t>biuro@enwos.pl</w:t>
        </w:r>
      </w:hyperlink>
      <w:r w:rsidRPr="00EB4C14">
        <w:rPr>
          <w:sz w:val="20"/>
          <w:szCs w:val="20"/>
        </w:rPr>
        <w:t xml:space="preserve"> pisemnie lub ustnie. Załatwianie reklamacji następuje w takiej formie, w jakiej została wniesiona (pisemnie lub ustnie). </w:t>
      </w:r>
    </w:p>
    <w:p w:rsidR="00354E04" w:rsidRPr="00EB4C14" w:rsidRDefault="00354E04" w:rsidP="00210CEB">
      <w:pPr>
        <w:pStyle w:val="Tekstpodstawowy"/>
        <w:widowControl w:val="0"/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b/>
          <w:bCs/>
          <w:sz w:val="20"/>
          <w:szCs w:val="20"/>
        </w:rPr>
      </w:pPr>
      <w:r w:rsidRPr="00EB4C14">
        <w:rPr>
          <w:sz w:val="20"/>
          <w:szCs w:val="20"/>
        </w:rPr>
        <w:t xml:space="preserve">Wnioski dotyczące upustów i bonifikat należnych </w:t>
      </w:r>
      <w:r w:rsidRPr="00EB4C14">
        <w:rPr>
          <w:b/>
          <w:bCs/>
          <w:sz w:val="20"/>
          <w:szCs w:val="20"/>
        </w:rPr>
        <w:t>Odbiorcy</w:t>
      </w:r>
      <w:r w:rsidRPr="00EB4C14">
        <w:rPr>
          <w:sz w:val="20"/>
          <w:szCs w:val="20"/>
        </w:rPr>
        <w:t xml:space="preserve"> z tytułu niedotrzymania standardów jakościowych energii elektrycznej i obsługi odbiorców oraz reklamacje w sprawie rozliczeń </w:t>
      </w:r>
      <w:r w:rsidRPr="00EB4C14">
        <w:rPr>
          <w:b/>
          <w:bCs/>
          <w:sz w:val="20"/>
          <w:szCs w:val="20"/>
        </w:rPr>
        <w:t>Odbiorca</w:t>
      </w:r>
      <w:r w:rsidRPr="00EB4C14">
        <w:rPr>
          <w:sz w:val="20"/>
          <w:szCs w:val="20"/>
        </w:rPr>
        <w:t xml:space="preserve"> składa w formie pisemnej.</w:t>
      </w:r>
    </w:p>
    <w:p w:rsidR="00354E04" w:rsidRPr="00EB4C14" w:rsidRDefault="00354E04" w:rsidP="00210CEB">
      <w:pPr>
        <w:pStyle w:val="Tekstpodstawowy"/>
        <w:widowControl w:val="0"/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b/>
          <w:bCs/>
          <w:sz w:val="20"/>
          <w:szCs w:val="20"/>
        </w:rPr>
      </w:pPr>
      <w:r w:rsidRPr="00EB4C14">
        <w:rPr>
          <w:b/>
          <w:bCs/>
          <w:sz w:val="20"/>
          <w:szCs w:val="20"/>
        </w:rPr>
        <w:t>Odbiorca</w:t>
      </w:r>
      <w:r w:rsidRPr="00EB4C14">
        <w:rPr>
          <w:sz w:val="20"/>
          <w:szCs w:val="20"/>
        </w:rPr>
        <w:t xml:space="preserve"> ma prawo żądać od </w:t>
      </w:r>
      <w:r w:rsidRPr="00EB4C14">
        <w:rPr>
          <w:b/>
          <w:bCs/>
          <w:sz w:val="20"/>
          <w:szCs w:val="20"/>
        </w:rPr>
        <w:t>Sprzedawcy</w:t>
      </w:r>
      <w:r w:rsidRPr="00EB4C14">
        <w:rPr>
          <w:sz w:val="20"/>
          <w:szCs w:val="20"/>
        </w:rPr>
        <w:t xml:space="preserve"> sprawdzenia prawidłowości działania układu pomiarowo-rozliczeniowego oraz laboratoryjnego sprawdzenia prawidłowości jego działania. </w:t>
      </w:r>
      <w:r w:rsidRPr="00EB4C14">
        <w:rPr>
          <w:b/>
          <w:bCs/>
          <w:sz w:val="20"/>
          <w:szCs w:val="20"/>
        </w:rPr>
        <w:t>Odbiorca</w:t>
      </w:r>
      <w:r w:rsidRPr="00EB4C14">
        <w:rPr>
          <w:sz w:val="20"/>
          <w:szCs w:val="20"/>
        </w:rPr>
        <w:t xml:space="preserve"> pokrywa koszty sprawdzenia prawidłowości działania układu pomiarowo-rozliczeniowego oraz badania laboratoryjnego tylko w przypadku, gdy w wyniku tego badania nie stwierdzono nieprawidłowości w jego działaniu. W przeciwnym przypadku koszty te ponosi </w:t>
      </w:r>
      <w:r w:rsidRPr="00EB4C14">
        <w:rPr>
          <w:b/>
          <w:bCs/>
          <w:sz w:val="20"/>
          <w:szCs w:val="20"/>
        </w:rPr>
        <w:t>Sprzedawca</w:t>
      </w:r>
      <w:r w:rsidRPr="00EB4C14">
        <w:rPr>
          <w:sz w:val="20"/>
          <w:szCs w:val="20"/>
        </w:rPr>
        <w:t>.</w:t>
      </w:r>
    </w:p>
    <w:p w:rsidR="00354E04" w:rsidRPr="00EB4C14" w:rsidRDefault="00354E04" w:rsidP="00210CEB">
      <w:pPr>
        <w:pStyle w:val="Tekstpodstawowy"/>
        <w:widowControl w:val="0"/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sz w:val="20"/>
          <w:szCs w:val="20"/>
        </w:rPr>
      </w:pPr>
      <w:bookmarkStart w:id="11" w:name="OLE_LINK8"/>
      <w:bookmarkStart w:id="12" w:name="OLE_LINK9"/>
      <w:r w:rsidRPr="00EB4C14">
        <w:rPr>
          <w:b/>
          <w:bCs/>
          <w:sz w:val="20"/>
          <w:szCs w:val="20"/>
        </w:rPr>
        <w:t xml:space="preserve">Odbiorca </w:t>
      </w:r>
      <w:r w:rsidRPr="00EB4C14">
        <w:rPr>
          <w:sz w:val="20"/>
          <w:szCs w:val="20"/>
        </w:rPr>
        <w:t xml:space="preserve">może zlecić wykonanie dodatkowej ekspertyzy badanego uprzednio układu pomiarowo-rozliczeniowego w terminie określonym w przepisach prawa. </w:t>
      </w:r>
      <w:r w:rsidRPr="00EB4C14">
        <w:rPr>
          <w:b/>
          <w:bCs/>
          <w:sz w:val="20"/>
          <w:szCs w:val="20"/>
        </w:rPr>
        <w:t>Sprzedawca</w:t>
      </w:r>
      <w:r w:rsidRPr="00EB4C14">
        <w:rPr>
          <w:sz w:val="20"/>
          <w:szCs w:val="20"/>
        </w:rPr>
        <w:t xml:space="preserve"> umożliwia przeprowadzenie takiej ekspertyzy. </w:t>
      </w:r>
      <w:r w:rsidRPr="00EB4C14">
        <w:rPr>
          <w:b/>
          <w:bCs/>
          <w:sz w:val="20"/>
          <w:szCs w:val="20"/>
        </w:rPr>
        <w:t>Odbiorca</w:t>
      </w:r>
      <w:r w:rsidRPr="00EB4C14">
        <w:rPr>
          <w:sz w:val="20"/>
          <w:szCs w:val="20"/>
        </w:rPr>
        <w:t xml:space="preserve"> pokrywa koszt przeprowadzenia takiej ekspertyzy. W przypadku stwierdzenia nieprawidłowości w działaniu układu pomiarowo-rozliczeniowego z wyłączeniem nielegalnego poboru energii elektrycznej </w:t>
      </w:r>
      <w:r w:rsidRPr="00EB4C14">
        <w:rPr>
          <w:b/>
          <w:bCs/>
          <w:sz w:val="20"/>
          <w:szCs w:val="20"/>
        </w:rPr>
        <w:t>Sprzedawca</w:t>
      </w:r>
      <w:r w:rsidRPr="00EB4C14">
        <w:rPr>
          <w:sz w:val="20"/>
          <w:szCs w:val="20"/>
        </w:rPr>
        <w:t xml:space="preserve"> zwraca koszty tej ekspertyzy</w:t>
      </w:r>
      <w:r w:rsidR="00886B70" w:rsidRPr="00EB4C14">
        <w:rPr>
          <w:sz w:val="20"/>
          <w:szCs w:val="20"/>
        </w:rPr>
        <w:t>.</w:t>
      </w:r>
    </w:p>
    <w:bookmarkEnd w:id="11"/>
    <w:bookmarkEnd w:id="12"/>
    <w:p w:rsidR="00354E04" w:rsidRPr="00EB4C14" w:rsidRDefault="00354E04" w:rsidP="00210CEB">
      <w:pPr>
        <w:pStyle w:val="Tekstpodstawowy"/>
        <w:widowControl w:val="0"/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sz w:val="20"/>
          <w:szCs w:val="20"/>
        </w:rPr>
      </w:pPr>
      <w:r w:rsidRPr="00EB4C14">
        <w:rPr>
          <w:sz w:val="20"/>
          <w:szCs w:val="20"/>
        </w:rPr>
        <w:t>Wstrzymania dostarczania energii elektrycznej dokonują upoważnieni przedstawiciele przedsiębiorstwa energetycznego zajmującego się dystrybucją energii elektrycznej, w przypadku gdy:</w:t>
      </w:r>
    </w:p>
    <w:p w:rsidR="00354E04" w:rsidRPr="00EB4C14" w:rsidRDefault="00354E04" w:rsidP="00210CEB">
      <w:pPr>
        <w:pStyle w:val="Tekstpodstawowy"/>
        <w:widowControl w:val="0"/>
        <w:numPr>
          <w:ilvl w:val="0"/>
          <w:numId w:val="16"/>
        </w:numPr>
        <w:ind w:left="709" w:hanging="425"/>
        <w:jc w:val="both"/>
        <w:rPr>
          <w:b/>
          <w:bCs/>
          <w:sz w:val="20"/>
          <w:szCs w:val="20"/>
        </w:rPr>
      </w:pPr>
      <w:r w:rsidRPr="00EB4C14">
        <w:rPr>
          <w:sz w:val="20"/>
          <w:szCs w:val="20"/>
        </w:rPr>
        <w:lastRenderedPageBreak/>
        <w:t xml:space="preserve">w wyniku przeprowadzonej kontroli stwierdzono, że instalacja znajdująca się u </w:t>
      </w:r>
      <w:r w:rsidRPr="00EB4C14">
        <w:rPr>
          <w:b/>
          <w:bCs/>
          <w:sz w:val="20"/>
          <w:szCs w:val="20"/>
        </w:rPr>
        <w:t>Odbiorcy</w:t>
      </w:r>
      <w:r w:rsidRPr="00EB4C14">
        <w:rPr>
          <w:sz w:val="20"/>
          <w:szCs w:val="20"/>
        </w:rPr>
        <w:t xml:space="preserve"> stwarza bezpośrednie zagrożenie dla życia, zdrowia albo środowiska,</w:t>
      </w:r>
    </w:p>
    <w:p w:rsidR="00354E04" w:rsidRPr="00EB4C14" w:rsidRDefault="00354E04" w:rsidP="00210CEB">
      <w:pPr>
        <w:pStyle w:val="Tekstpodstawowy"/>
        <w:widowControl w:val="0"/>
        <w:numPr>
          <w:ilvl w:val="0"/>
          <w:numId w:val="16"/>
        </w:numPr>
        <w:ind w:left="709" w:hanging="425"/>
        <w:jc w:val="both"/>
        <w:rPr>
          <w:sz w:val="20"/>
          <w:szCs w:val="20"/>
        </w:rPr>
      </w:pPr>
      <w:r w:rsidRPr="00EB4C14">
        <w:rPr>
          <w:b/>
          <w:bCs/>
          <w:sz w:val="20"/>
          <w:szCs w:val="20"/>
        </w:rPr>
        <w:t>Odbiorca</w:t>
      </w:r>
      <w:r w:rsidRPr="00EB4C14">
        <w:rPr>
          <w:sz w:val="20"/>
          <w:szCs w:val="20"/>
        </w:rPr>
        <w:t xml:space="preserve"> zwleka z zapłatą należności wynikającej z faktury za energię elektryczną i świadczone usługi dystrybucji co najmniej miesiąc po upływie terminu płatności, pomimo uprzedniego powiadomienia na piśmie o zamiarze wypowiedzenia Umowy i wyznaczenia dodatkowego, dwutygodniowego terminu do zapłaty zaległych i bieżących należności, </w:t>
      </w:r>
    </w:p>
    <w:p w:rsidR="00354E04" w:rsidRPr="00EB4C14" w:rsidRDefault="00354E04" w:rsidP="00210CEB">
      <w:pPr>
        <w:pStyle w:val="Tekstpodstawowy"/>
        <w:widowControl w:val="0"/>
        <w:numPr>
          <w:ilvl w:val="0"/>
          <w:numId w:val="16"/>
        </w:numPr>
        <w:tabs>
          <w:tab w:val="left" w:pos="360"/>
        </w:tabs>
        <w:ind w:left="709" w:hanging="425"/>
        <w:jc w:val="both"/>
        <w:rPr>
          <w:b/>
          <w:bCs/>
          <w:sz w:val="20"/>
          <w:szCs w:val="20"/>
        </w:rPr>
      </w:pPr>
      <w:r w:rsidRPr="00EB4C14">
        <w:rPr>
          <w:sz w:val="20"/>
          <w:szCs w:val="20"/>
        </w:rPr>
        <w:t>w wyniku przeprowadzonej kontroli stwierdzono, że nastąpił nielegalny pobór energii elektrycznej,</w:t>
      </w:r>
    </w:p>
    <w:p w:rsidR="00354E04" w:rsidRPr="00EB4C14" w:rsidRDefault="00354E04" w:rsidP="00210CEB">
      <w:pPr>
        <w:pStyle w:val="Tekstpodstawowy"/>
        <w:widowControl w:val="0"/>
        <w:numPr>
          <w:ilvl w:val="0"/>
          <w:numId w:val="16"/>
        </w:numPr>
        <w:tabs>
          <w:tab w:val="left" w:pos="360"/>
        </w:tabs>
        <w:ind w:left="709" w:hanging="425"/>
        <w:jc w:val="both"/>
        <w:rPr>
          <w:sz w:val="20"/>
          <w:szCs w:val="20"/>
        </w:rPr>
      </w:pPr>
      <w:r w:rsidRPr="00EB4C14">
        <w:rPr>
          <w:b/>
          <w:bCs/>
          <w:sz w:val="20"/>
          <w:szCs w:val="20"/>
        </w:rPr>
        <w:t>Odbiorca</w:t>
      </w:r>
      <w:r w:rsidRPr="00EB4C14">
        <w:rPr>
          <w:sz w:val="20"/>
          <w:szCs w:val="20"/>
        </w:rPr>
        <w:t xml:space="preserve"> nie wyrazi zgody na zainstalowanie przedpłatowego układu pomiarowo - rozliczeniowego, pomimo, że zaistniały warunki określone w przepisach prawa.</w:t>
      </w:r>
    </w:p>
    <w:p w:rsidR="00354E04" w:rsidRPr="00EB4C14" w:rsidRDefault="00354E04" w:rsidP="00210CEB">
      <w:pPr>
        <w:pStyle w:val="Tekstpodstawowy"/>
        <w:widowControl w:val="0"/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sz w:val="20"/>
          <w:szCs w:val="20"/>
        </w:rPr>
      </w:pPr>
      <w:r w:rsidRPr="00EB4C14">
        <w:rPr>
          <w:sz w:val="20"/>
          <w:szCs w:val="20"/>
        </w:rPr>
        <w:t xml:space="preserve">W przypadku nielegalnego pobierania energii elektrycznej przez </w:t>
      </w:r>
      <w:r w:rsidRPr="00EB4C14">
        <w:rPr>
          <w:b/>
          <w:bCs/>
          <w:sz w:val="20"/>
          <w:szCs w:val="20"/>
        </w:rPr>
        <w:t>Odbiorcę</w:t>
      </w:r>
      <w:r w:rsidRPr="00EB4C14">
        <w:rPr>
          <w:sz w:val="20"/>
          <w:szCs w:val="20"/>
        </w:rPr>
        <w:t xml:space="preserve">, Sprzedawca będzie pobierał od </w:t>
      </w:r>
      <w:r w:rsidRPr="00EB4C14">
        <w:rPr>
          <w:b/>
          <w:bCs/>
          <w:sz w:val="20"/>
          <w:szCs w:val="20"/>
        </w:rPr>
        <w:t xml:space="preserve">Odbiorcy </w:t>
      </w:r>
      <w:r w:rsidRPr="00EB4C14">
        <w:rPr>
          <w:sz w:val="20"/>
          <w:szCs w:val="20"/>
        </w:rPr>
        <w:t xml:space="preserve">opłaty w wysokości określonej w </w:t>
      </w:r>
      <w:r w:rsidRPr="00EB4C14">
        <w:rPr>
          <w:b/>
          <w:bCs/>
          <w:sz w:val="20"/>
          <w:szCs w:val="20"/>
        </w:rPr>
        <w:t xml:space="preserve">Taryfie </w:t>
      </w:r>
      <w:r w:rsidRPr="00EB4C14">
        <w:rPr>
          <w:b/>
          <w:bCs/>
          <w:iCs/>
          <w:sz w:val="20"/>
          <w:szCs w:val="20"/>
        </w:rPr>
        <w:t>Dystrybucyjnej</w:t>
      </w:r>
      <w:r w:rsidRPr="00EB4C14">
        <w:rPr>
          <w:sz w:val="20"/>
          <w:szCs w:val="20"/>
        </w:rPr>
        <w:t xml:space="preserve"> lub dochodził będzie od </w:t>
      </w:r>
      <w:r w:rsidRPr="00EB4C14">
        <w:rPr>
          <w:b/>
          <w:bCs/>
          <w:sz w:val="20"/>
          <w:szCs w:val="20"/>
        </w:rPr>
        <w:t>Odbiorcy</w:t>
      </w:r>
      <w:r w:rsidRPr="00EB4C14">
        <w:rPr>
          <w:sz w:val="20"/>
          <w:szCs w:val="20"/>
        </w:rPr>
        <w:t xml:space="preserve"> odszkodowania na zasadach ogólnych.</w:t>
      </w:r>
    </w:p>
    <w:p w:rsidR="00354E04" w:rsidRPr="00EB4C14" w:rsidRDefault="00354E04" w:rsidP="00210CEB">
      <w:pPr>
        <w:pStyle w:val="Tekstpodstawowy"/>
        <w:widowControl w:val="0"/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b/>
          <w:bCs/>
          <w:sz w:val="20"/>
          <w:szCs w:val="20"/>
        </w:rPr>
      </w:pPr>
      <w:r w:rsidRPr="00EB4C14">
        <w:rPr>
          <w:sz w:val="20"/>
          <w:szCs w:val="20"/>
        </w:rPr>
        <w:t>Wznowienie dostarczania energii elektrycznej, wstrzymanej z powodów określonych w ust. 4 następuje, jeśli ustaną przyczyny uzasadniające jej wstrzymanie, w szczególności po uregulowaniu należności, wykonaniu zaleceń pokontrolnych oraz wniesieniu opłat za wznowienie dostarczania energii elektrycznej zgodnie z </w:t>
      </w:r>
      <w:r w:rsidRPr="00EB4C14">
        <w:rPr>
          <w:b/>
          <w:bCs/>
          <w:sz w:val="20"/>
          <w:szCs w:val="20"/>
        </w:rPr>
        <w:t xml:space="preserve">Taryfą </w:t>
      </w:r>
      <w:r w:rsidRPr="00EB4C14">
        <w:rPr>
          <w:b/>
          <w:bCs/>
          <w:iCs/>
          <w:sz w:val="20"/>
          <w:szCs w:val="20"/>
        </w:rPr>
        <w:t>Dystrybucyjną</w:t>
      </w:r>
      <w:r w:rsidRPr="00EB4C14">
        <w:rPr>
          <w:sz w:val="20"/>
          <w:szCs w:val="20"/>
        </w:rPr>
        <w:t>.</w:t>
      </w:r>
    </w:p>
    <w:p w:rsidR="00354E04" w:rsidRPr="00EB4C14" w:rsidRDefault="00354E04" w:rsidP="00210CEB">
      <w:pPr>
        <w:pStyle w:val="Tekstpodstawowy"/>
        <w:widowControl w:val="0"/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sz w:val="20"/>
          <w:szCs w:val="20"/>
        </w:rPr>
      </w:pPr>
      <w:r w:rsidRPr="00EB4C14">
        <w:rPr>
          <w:b/>
          <w:bCs/>
          <w:sz w:val="20"/>
          <w:szCs w:val="20"/>
        </w:rPr>
        <w:t xml:space="preserve">Sprzedawca </w:t>
      </w:r>
      <w:r w:rsidRPr="00EB4C14">
        <w:rPr>
          <w:sz w:val="20"/>
          <w:szCs w:val="20"/>
        </w:rPr>
        <w:t xml:space="preserve"> jest zwolniony z odpowiedzialności za skutki przerw i ograniczeń w dostarczaniu energii elektrycznej, spowodowanych:</w:t>
      </w:r>
    </w:p>
    <w:p w:rsidR="00354E04" w:rsidRPr="00EB4C14" w:rsidRDefault="00354E04" w:rsidP="00210CEB">
      <w:pPr>
        <w:pStyle w:val="Tekstpodstawowy"/>
        <w:widowControl w:val="0"/>
        <w:numPr>
          <w:ilvl w:val="0"/>
          <w:numId w:val="17"/>
        </w:numPr>
        <w:tabs>
          <w:tab w:val="left" w:pos="360"/>
        </w:tabs>
        <w:ind w:left="709" w:hanging="425"/>
        <w:jc w:val="both"/>
        <w:rPr>
          <w:sz w:val="20"/>
          <w:szCs w:val="20"/>
        </w:rPr>
      </w:pPr>
      <w:r w:rsidRPr="00EB4C14">
        <w:rPr>
          <w:sz w:val="20"/>
          <w:szCs w:val="20"/>
        </w:rPr>
        <w:t xml:space="preserve">działaniem siły wyższej albo z winy </w:t>
      </w:r>
      <w:r w:rsidRPr="00EB4C14">
        <w:rPr>
          <w:b/>
          <w:bCs/>
          <w:sz w:val="20"/>
          <w:szCs w:val="20"/>
        </w:rPr>
        <w:t>Odbiorcy</w:t>
      </w:r>
      <w:r w:rsidRPr="00EB4C14">
        <w:rPr>
          <w:sz w:val="20"/>
          <w:szCs w:val="20"/>
        </w:rPr>
        <w:t xml:space="preserve"> lub osoby trzeciej, za którą </w:t>
      </w:r>
      <w:r w:rsidRPr="00EB4C14">
        <w:rPr>
          <w:b/>
          <w:bCs/>
          <w:sz w:val="20"/>
          <w:szCs w:val="20"/>
        </w:rPr>
        <w:t>Sprzedawca</w:t>
      </w:r>
      <w:r w:rsidRPr="00EB4C14">
        <w:rPr>
          <w:sz w:val="20"/>
          <w:szCs w:val="20"/>
        </w:rPr>
        <w:t xml:space="preserve"> nie ponosi odpowiedzialności,</w:t>
      </w:r>
    </w:p>
    <w:p w:rsidR="00354E04" w:rsidRPr="00EB4C14" w:rsidRDefault="00354E04" w:rsidP="00210CEB">
      <w:pPr>
        <w:pStyle w:val="Tekstpodstawowy"/>
        <w:widowControl w:val="0"/>
        <w:numPr>
          <w:ilvl w:val="0"/>
          <w:numId w:val="17"/>
        </w:numPr>
        <w:tabs>
          <w:tab w:val="left" w:pos="360"/>
        </w:tabs>
        <w:ind w:left="709" w:hanging="425"/>
        <w:jc w:val="both"/>
        <w:rPr>
          <w:sz w:val="20"/>
          <w:szCs w:val="20"/>
        </w:rPr>
      </w:pPr>
      <w:r w:rsidRPr="00EB4C14">
        <w:rPr>
          <w:sz w:val="20"/>
          <w:szCs w:val="20"/>
        </w:rPr>
        <w:t>awarią w sieci elektroenergetycznej przez czas niezbędny do jej usunięcia oraz w wypadku ograniczeń w dostarczaniu energii elektrycznej w związku z zagrożeniem życia, zdrowia, mienia lub środowiska,</w:t>
      </w:r>
    </w:p>
    <w:p w:rsidR="00354E04" w:rsidRPr="00EB4C14" w:rsidRDefault="00354E04" w:rsidP="00210CEB">
      <w:pPr>
        <w:pStyle w:val="Tekstpodstawowy"/>
        <w:widowControl w:val="0"/>
        <w:numPr>
          <w:ilvl w:val="0"/>
          <w:numId w:val="17"/>
        </w:numPr>
        <w:tabs>
          <w:tab w:val="left" w:pos="360"/>
        </w:tabs>
        <w:ind w:left="709" w:hanging="425"/>
        <w:jc w:val="both"/>
        <w:rPr>
          <w:sz w:val="20"/>
          <w:szCs w:val="20"/>
        </w:rPr>
      </w:pPr>
      <w:r w:rsidRPr="00EB4C14">
        <w:rPr>
          <w:sz w:val="20"/>
          <w:szCs w:val="20"/>
        </w:rPr>
        <w:t>wstrzymaniem dostaw energii przez Tauron Dystrybucja SA z przyczyn niezależnych od Sprzedawcy.</w:t>
      </w:r>
    </w:p>
    <w:p w:rsidR="00354E04" w:rsidRPr="00EB4C14" w:rsidRDefault="00354E04" w:rsidP="00210CEB">
      <w:pPr>
        <w:pStyle w:val="Tekstpodstawowy"/>
        <w:widowControl w:val="0"/>
        <w:numPr>
          <w:ilvl w:val="0"/>
          <w:numId w:val="17"/>
        </w:numPr>
        <w:tabs>
          <w:tab w:val="left" w:pos="360"/>
        </w:tabs>
        <w:ind w:left="709" w:hanging="425"/>
        <w:jc w:val="both"/>
        <w:rPr>
          <w:sz w:val="20"/>
          <w:szCs w:val="20"/>
        </w:rPr>
      </w:pPr>
      <w:r w:rsidRPr="00EB4C14">
        <w:rPr>
          <w:sz w:val="20"/>
          <w:szCs w:val="20"/>
        </w:rPr>
        <w:t>prawomocnym orzeczeniem sądu albo decyzją organu władzy lub administracji rządowej (samorządowej),</w:t>
      </w:r>
    </w:p>
    <w:p w:rsidR="00354E04" w:rsidRPr="00EB4C14" w:rsidRDefault="00354E04" w:rsidP="00210CEB">
      <w:pPr>
        <w:pStyle w:val="Tekstpodstawowy"/>
        <w:widowControl w:val="0"/>
        <w:numPr>
          <w:ilvl w:val="0"/>
          <w:numId w:val="17"/>
        </w:numPr>
        <w:tabs>
          <w:tab w:val="left" w:pos="360"/>
        </w:tabs>
        <w:ind w:left="709" w:hanging="425"/>
        <w:jc w:val="both"/>
        <w:rPr>
          <w:sz w:val="20"/>
          <w:szCs w:val="20"/>
        </w:rPr>
      </w:pPr>
      <w:r w:rsidRPr="00EB4C14">
        <w:rPr>
          <w:sz w:val="20"/>
          <w:szCs w:val="20"/>
        </w:rPr>
        <w:t>przerwami w dostarczaniu energii elektrycznej, których czas trwania nie będzie dłuższy niż określono w ustawie Prawo energetyczne wraz z rozporządzeniami wykonawczymi,</w:t>
      </w:r>
    </w:p>
    <w:p w:rsidR="00354E04" w:rsidRPr="00210CEB" w:rsidRDefault="00354E04" w:rsidP="00210CEB">
      <w:pPr>
        <w:pStyle w:val="Tekstpodstawowy"/>
        <w:widowControl w:val="0"/>
        <w:numPr>
          <w:ilvl w:val="0"/>
          <w:numId w:val="17"/>
        </w:numPr>
        <w:tabs>
          <w:tab w:val="left" w:pos="360"/>
        </w:tabs>
        <w:ind w:left="709" w:hanging="425"/>
        <w:jc w:val="both"/>
        <w:rPr>
          <w:b/>
          <w:bCs/>
          <w:sz w:val="20"/>
          <w:szCs w:val="20"/>
        </w:rPr>
      </w:pPr>
      <w:r w:rsidRPr="00EB4C14">
        <w:rPr>
          <w:sz w:val="20"/>
          <w:szCs w:val="20"/>
        </w:rPr>
        <w:t xml:space="preserve">wstrzymaniem dostarczania energii elektrycznej lub odłączeniem </w:t>
      </w:r>
      <w:r w:rsidRPr="00EB4C14">
        <w:rPr>
          <w:b/>
          <w:bCs/>
          <w:sz w:val="20"/>
          <w:szCs w:val="20"/>
        </w:rPr>
        <w:t>Odbiorcy</w:t>
      </w:r>
      <w:r w:rsidRPr="00EB4C14">
        <w:rPr>
          <w:sz w:val="20"/>
          <w:szCs w:val="20"/>
        </w:rPr>
        <w:t xml:space="preserve"> od sieci dystrybucyjnej zgodnie z zapisami Umowy.</w:t>
      </w:r>
    </w:p>
    <w:p w:rsidR="00210CEB" w:rsidRPr="00EB4C14" w:rsidRDefault="00210CEB" w:rsidP="00210CEB">
      <w:pPr>
        <w:pStyle w:val="Tekstpodstawowy"/>
        <w:widowControl w:val="0"/>
        <w:tabs>
          <w:tab w:val="left" w:pos="360"/>
        </w:tabs>
        <w:ind w:left="709"/>
        <w:jc w:val="both"/>
        <w:rPr>
          <w:b/>
          <w:bCs/>
          <w:sz w:val="20"/>
          <w:szCs w:val="20"/>
        </w:rPr>
      </w:pPr>
    </w:p>
    <w:p w:rsidR="00210CEB" w:rsidRDefault="00210CEB" w:rsidP="00EB4C14">
      <w:pPr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p w:rsidR="00354E04" w:rsidRPr="00EB4C14" w:rsidRDefault="00250159" w:rsidP="00210CEB">
      <w:pPr>
        <w:spacing w:before="60"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9</w:t>
      </w:r>
    </w:p>
    <w:p w:rsidR="00354E04" w:rsidRPr="00EB4C14" w:rsidRDefault="00354E04" w:rsidP="00210CEB">
      <w:pPr>
        <w:pStyle w:val="Lista"/>
        <w:numPr>
          <w:ilvl w:val="0"/>
          <w:numId w:val="26"/>
        </w:numPr>
        <w:ind w:left="426" w:hanging="426"/>
        <w:jc w:val="both"/>
        <w:rPr>
          <w:i w:val="0"/>
          <w:iCs w:val="0"/>
        </w:rPr>
      </w:pPr>
      <w:r w:rsidRPr="00EB4C14">
        <w:rPr>
          <w:i w:val="0"/>
          <w:iCs w:val="0"/>
        </w:rPr>
        <w:t xml:space="preserve">Każdej ze </w:t>
      </w:r>
      <w:r w:rsidRPr="00EB4C14">
        <w:rPr>
          <w:b/>
          <w:bCs/>
          <w:i w:val="0"/>
          <w:iCs w:val="0"/>
        </w:rPr>
        <w:t>Stron</w:t>
      </w:r>
      <w:r w:rsidRPr="00EB4C14">
        <w:rPr>
          <w:i w:val="0"/>
          <w:iCs w:val="0"/>
        </w:rPr>
        <w:t xml:space="preserve"> Umowy przysługuje prawo do wypowiedzenia Umowy z zachowaniem jednomiesięcznego okresu wypowiedzenia ze skutkiem na koniec miesiąca kalendarzowego po złożeniu w formie pisemnej oświadczenia woli o wypowiedzeniu umowy. Wypowiedzenie Umowy przez </w:t>
      </w:r>
      <w:r w:rsidRPr="00EB4C14">
        <w:rPr>
          <w:b/>
          <w:bCs/>
          <w:i w:val="0"/>
          <w:iCs w:val="0"/>
        </w:rPr>
        <w:t>Odbiorcę</w:t>
      </w:r>
      <w:r w:rsidRPr="00EB4C14">
        <w:rPr>
          <w:i w:val="0"/>
          <w:iCs w:val="0"/>
        </w:rPr>
        <w:t xml:space="preserve"> staje się skuteczne, pod warunkiem umożliwienia najpóźniej do ostatniego dnia okresu wypowiedzenia, dokonania odczytu wskazań układu pomiarowo-rozliczeniowego i ewentualnego jeg</w:t>
      </w:r>
      <w:r w:rsidR="00BB2C17" w:rsidRPr="00EB4C14">
        <w:rPr>
          <w:i w:val="0"/>
          <w:iCs w:val="0"/>
        </w:rPr>
        <w:t xml:space="preserve">o demontażu oraz podania adresu, </w:t>
      </w:r>
      <w:r w:rsidRPr="00EB4C14">
        <w:rPr>
          <w:i w:val="0"/>
          <w:iCs w:val="0"/>
        </w:rPr>
        <w:t>pod który należy wysłać fakturę końcową, z zastrzeżeniem § 11 ust. 9.</w:t>
      </w:r>
    </w:p>
    <w:p w:rsidR="00354E04" w:rsidRPr="00EB4C14" w:rsidRDefault="00354E04" w:rsidP="00210CEB">
      <w:pPr>
        <w:pStyle w:val="Lista"/>
        <w:numPr>
          <w:ilvl w:val="0"/>
          <w:numId w:val="26"/>
        </w:numPr>
        <w:ind w:left="426" w:hanging="426"/>
        <w:jc w:val="both"/>
        <w:rPr>
          <w:i w:val="0"/>
          <w:iCs w:val="0"/>
        </w:rPr>
      </w:pPr>
      <w:r w:rsidRPr="00EB4C14">
        <w:rPr>
          <w:i w:val="0"/>
          <w:iCs w:val="0"/>
        </w:rPr>
        <w:t xml:space="preserve">Umowa może być rozwiązana przez </w:t>
      </w:r>
      <w:r w:rsidRPr="00EB4C14">
        <w:rPr>
          <w:b/>
          <w:bCs/>
          <w:i w:val="0"/>
          <w:iCs w:val="0"/>
        </w:rPr>
        <w:t>Odbiorcę</w:t>
      </w:r>
      <w:r w:rsidRPr="00EB4C14">
        <w:rPr>
          <w:i w:val="0"/>
          <w:iCs w:val="0"/>
        </w:rPr>
        <w:t xml:space="preserve"> w każdym czasie, po złożeniu do </w:t>
      </w:r>
      <w:r w:rsidRPr="00EB4C14">
        <w:rPr>
          <w:b/>
          <w:bCs/>
          <w:i w:val="0"/>
          <w:iCs w:val="0"/>
        </w:rPr>
        <w:t>Sprzedawcy</w:t>
      </w:r>
      <w:r w:rsidRPr="00EB4C14">
        <w:rPr>
          <w:i w:val="0"/>
          <w:iCs w:val="0"/>
        </w:rPr>
        <w:t xml:space="preserve"> oświadczenia, z co najmniej 10 dniowym wyprzedzeniem, o zamiarze opuszczenia lokalu*/ obiektu*/ nieruchomości*, do którego dostarczana jest energia elektryczna, pod warunkiem, że w tym terminie </w:t>
      </w:r>
      <w:r w:rsidRPr="00EB4C14">
        <w:rPr>
          <w:b/>
          <w:bCs/>
          <w:i w:val="0"/>
          <w:iCs w:val="0"/>
        </w:rPr>
        <w:t>Odbiorca</w:t>
      </w:r>
      <w:r w:rsidRPr="00EB4C14">
        <w:rPr>
          <w:i w:val="0"/>
          <w:iCs w:val="0"/>
        </w:rPr>
        <w:t xml:space="preserve"> umożliwi dokonanie odczytu wskazań układu pomiarowo-rozliczeniowego i ewentualny jego demontaż oraz poda adres, pod który należy wysłać fakturę końcową. </w:t>
      </w:r>
    </w:p>
    <w:p w:rsidR="00354E04" w:rsidRPr="00EB4C14" w:rsidRDefault="00354E04" w:rsidP="00210CEB">
      <w:pPr>
        <w:pStyle w:val="Lista"/>
        <w:numPr>
          <w:ilvl w:val="0"/>
          <w:numId w:val="26"/>
        </w:numPr>
        <w:ind w:left="426" w:hanging="426"/>
        <w:jc w:val="both"/>
        <w:rPr>
          <w:i w:val="0"/>
          <w:iCs w:val="0"/>
        </w:rPr>
      </w:pPr>
      <w:r w:rsidRPr="00EB4C14">
        <w:rPr>
          <w:i w:val="0"/>
          <w:iCs w:val="0"/>
        </w:rPr>
        <w:t xml:space="preserve">W przypadku nie dopełnienia przez </w:t>
      </w:r>
      <w:r w:rsidRPr="00EB4C14">
        <w:rPr>
          <w:b/>
          <w:bCs/>
          <w:i w:val="0"/>
          <w:iCs w:val="0"/>
        </w:rPr>
        <w:t>Odbiorcę</w:t>
      </w:r>
      <w:r w:rsidRPr="00EB4C14">
        <w:rPr>
          <w:i w:val="0"/>
          <w:iCs w:val="0"/>
        </w:rPr>
        <w:t xml:space="preserve"> obowiązków określonych w ust. 1 i 2, </w:t>
      </w:r>
      <w:r w:rsidRPr="00EB4C14">
        <w:rPr>
          <w:b/>
          <w:bCs/>
          <w:i w:val="0"/>
          <w:iCs w:val="0"/>
        </w:rPr>
        <w:t>Odbiorca</w:t>
      </w:r>
      <w:r w:rsidRPr="00EB4C14">
        <w:rPr>
          <w:i w:val="0"/>
          <w:iCs w:val="0"/>
        </w:rPr>
        <w:t xml:space="preserve"> zobowiązany będzie do zapłaty należności za energię elektryczną dostarczaną do lokalu*/ obiektu*/ nieruchomości* do czasu odczytu wskazań układu pomiarowo-rozliczeniowego lub demontażu układu pomiarowo-rozliczeniowego przez przedstawicieli przedsiębiorstwa energetycznego zajmującego się dystrybucją energii elektrycznej. Wówczas umowa ulega rozwiązaniu z dniem odczytu wskazań układu pomiarowo-rozliczeniowego lub jego demontażu.</w:t>
      </w:r>
    </w:p>
    <w:p w:rsidR="00354E04" w:rsidRPr="00EB4C14" w:rsidRDefault="00354E04" w:rsidP="00210CEB">
      <w:pPr>
        <w:pStyle w:val="Lista"/>
        <w:numPr>
          <w:ilvl w:val="0"/>
          <w:numId w:val="26"/>
        </w:numPr>
        <w:tabs>
          <w:tab w:val="left" w:pos="360"/>
        </w:tabs>
        <w:ind w:left="426" w:hanging="426"/>
        <w:jc w:val="both"/>
      </w:pPr>
      <w:r w:rsidRPr="00EB4C14">
        <w:rPr>
          <w:i w:val="0"/>
          <w:iCs w:val="0"/>
        </w:rPr>
        <w:t xml:space="preserve">Umowa może być rozwiązana przez </w:t>
      </w:r>
      <w:r w:rsidRPr="00EB4C14">
        <w:rPr>
          <w:b/>
          <w:bCs/>
          <w:i w:val="0"/>
          <w:iCs w:val="0"/>
        </w:rPr>
        <w:t>Sprzedawcę</w:t>
      </w:r>
      <w:r w:rsidRPr="00EB4C14">
        <w:rPr>
          <w:i w:val="0"/>
          <w:iCs w:val="0"/>
        </w:rPr>
        <w:t xml:space="preserve"> w trybie natychmiastowym po upływie 2 dni od wyznaczonego pisemnie przez </w:t>
      </w:r>
      <w:r w:rsidRPr="00EB4C14">
        <w:rPr>
          <w:b/>
          <w:bCs/>
          <w:i w:val="0"/>
          <w:iCs w:val="0"/>
        </w:rPr>
        <w:t>Sprzedawcę</w:t>
      </w:r>
      <w:r w:rsidRPr="00EB4C14">
        <w:rPr>
          <w:i w:val="0"/>
          <w:iCs w:val="0"/>
        </w:rPr>
        <w:t xml:space="preserve"> terminu usunięcia stwierdzonych nieprawidłowości, jeśli nie zostały one usunięte przez </w:t>
      </w:r>
      <w:r w:rsidRPr="00EB4C14">
        <w:rPr>
          <w:b/>
          <w:bCs/>
          <w:i w:val="0"/>
          <w:iCs w:val="0"/>
        </w:rPr>
        <w:t>Odbiorcę</w:t>
      </w:r>
      <w:r w:rsidRPr="00EB4C14">
        <w:rPr>
          <w:i w:val="0"/>
          <w:iCs w:val="0"/>
        </w:rPr>
        <w:t xml:space="preserve"> w zakresie dotyczącym:</w:t>
      </w:r>
    </w:p>
    <w:p w:rsidR="00354E04" w:rsidRPr="00EB4C14" w:rsidRDefault="00354E04" w:rsidP="00210CEB">
      <w:pPr>
        <w:pStyle w:val="Akapitzlist"/>
        <w:numPr>
          <w:ilvl w:val="0"/>
          <w:numId w:val="19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B4C14">
        <w:rPr>
          <w:rFonts w:ascii="Arial" w:hAnsi="Arial" w:cs="Arial"/>
          <w:sz w:val="20"/>
          <w:szCs w:val="20"/>
        </w:rPr>
        <w:t>wprowadzania do sieci Sprzedawcy zakłóceń przekraczających dopuszczalne poziomy, określone zgodnie z obowiązującymi przepisami prawa,</w:t>
      </w:r>
    </w:p>
    <w:p w:rsidR="00354E04" w:rsidRPr="00EB4C14" w:rsidRDefault="00354E04" w:rsidP="00210CEB">
      <w:pPr>
        <w:pStyle w:val="Akapitzlist"/>
        <w:numPr>
          <w:ilvl w:val="0"/>
          <w:numId w:val="19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B4C14">
        <w:rPr>
          <w:rFonts w:ascii="Arial" w:hAnsi="Arial" w:cs="Arial"/>
          <w:sz w:val="20"/>
          <w:szCs w:val="20"/>
        </w:rPr>
        <w:t xml:space="preserve">utrzymywania przez </w:t>
      </w:r>
      <w:r w:rsidRPr="00EB4C14">
        <w:rPr>
          <w:rFonts w:ascii="Arial" w:hAnsi="Arial" w:cs="Arial"/>
          <w:b/>
          <w:bCs/>
          <w:sz w:val="20"/>
          <w:szCs w:val="20"/>
        </w:rPr>
        <w:t>Odbiorcę</w:t>
      </w:r>
      <w:r w:rsidRPr="00EB4C14">
        <w:rPr>
          <w:rFonts w:ascii="Arial" w:hAnsi="Arial" w:cs="Arial"/>
          <w:sz w:val="20"/>
          <w:szCs w:val="20"/>
        </w:rPr>
        <w:t xml:space="preserve"> nieruchomości, własnej sieci, instalacji lub obiektów budowlanych w sposób zagrażający prawidłowemu funkcjonowaniu sieci zasilającej,</w:t>
      </w:r>
    </w:p>
    <w:p w:rsidR="00354E04" w:rsidRPr="00EB4C14" w:rsidRDefault="00354E04" w:rsidP="00210CEB">
      <w:pPr>
        <w:pStyle w:val="Akapitzlist"/>
        <w:numPr>
          <w:ilvl w:val="0"/>
          <w:numId w:val="19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B4C14">
        <w:rPr>
          <w:rFonts w:ascii="Arial" w:hAnsi="Arial" w:cs="Arial"/>
          <w:sz w:val="20"/>
          <w:szCs w:val="20"/>
        </w:rPr>
        <w:lastRenderedPageBreak/>
        <w:t>uniemożliwienia upoważnionym przedstawicielom przedsiębiorstwa energetycznego zajmującego się dystrybucją energii elektrycznej  dostępu, wraz z niezbędnym</w:t>
      </w:r>
      <w:r w:rsidR="00210CEB">
        <w:rPr>
          <w:rFonts w:ascii="Arial" w:hAnsi="Arial" w:cs="Arial"/>
          <w:sz w:val="20"/>
          <w:szCs w:val="20"/>
        </w:rPr>
        <w:t xml:space="preserve"> sprzętem, do elementów sieci i </w:t>
      </w:r>
      <w:r w:rsidRPr="00EB4C14">
        <w:rPr>
          <w:rFonts w:ascii="Arial" w:hAnsi="Arial" w:cs="Arial"/>
          <w:sz w:val="20"/>
          <w:szCs w:val="20"/>
        </w:rPr>
        <w:t xml:space="preserve">urządzeń, będących własnością tego przedsiębiorstwa, znajdujących się na terenie lub w obiekcie </w:t>
      </w:r>
      <w:r w:rsidRPr="00EB4C14">
        <w:rPr>
          <w:rFonts w:ascii="Arial" w:hAnsi="Arial" w:cs="Arial"/>
          <w:b/>
          <w:bCs/>
          <w:sz w:val="20"/>
          <w:szCs w:val="20"/>
        </w:rPr>
        <w:t>Odbiorcy</w:t>
      </w:r>
      <w:r w:rsidRPr="00EB4C14">
        <w:rPr>
          <w:rFonts w:ascii="Arial" w:hAnsi="Arial" w:cs="Arial"/>
          <w:sz w:val="20"/>
          <w:szCs w:val="20"/>
        </w:rPr>
        <w:t>, w celu usunięcia awarii w sieci.</w:t>
      </w:r>
    </w:p>
    <w:p w:rsidR="00354E04" w:rsidRPr="00210CEB" w:rsidRDefault="00354E04" w:rsidP="00210CEB">
      <w:pPr>
        <w:pStyle w:val="Lista"/>
        <w:numPr>
          <w:ilvl w:val="0"/>
          <w:numId w:val="22"/>
        </w:numPr>
        <w:ind w:left="426" w:hanging="426"/>
        <w:jc w:val="both"/>
        <w:rPr>
          <w:b/>
          <w:bCs/>
        </w:rPr>
      </w:pPr>
      <w:r w:rsidRPr="00EB4C14">
        <w:rPr>
          <w:i w:val="0"/>
          <w:iCs w:val="0"/>
        </w:rPr>
        <w:t xml:space="preserve">Umowa może być rozwiązana za porozumieniem Stron w terminie uzgodnionym między </w:t>
      </w:r>
      <w:r w:rsidRPr="00EB4C14">
        <w:rPr>
          <w:b/>
          <w:bCs/>
          <w:i w:val="0"/>
          <w:iCs w:val="0"/>
        </w:rPr>
        <w:t>Odbiorcą</w:t>
      </w:r>
      <w:r w:rsidRPr="00EB4C14">
        <w:rPr>
          <w:i w:val="0"/>
          <w:iCs w:val="0"/>
        </w:rPr>
        <w:t xml:space="preserve"> a </w:t>
      </w:r>
      <w:r w:rsidRPr="00EB4C14">
        <w:rPr>
          <w:b/>
          <w:bCs/>
          <w:i w:val="0"/>
          <w:iCs w:val="0"/>
        </w:rPr>
        <w:t>Sprzedawcą</w:t>
      </w:r>
      <w:r w:rsidRPr="00EB4C14">
        <w:rPr>
          <w:i w:val="0"/>
          <w:iCs w:val="0"/>
        </w:rPr>
        <w:t>.</w:t>
      </w:r>
    </w:p>
    <w:p w:rsidR="00210CEB" w:rsidRPr="00EB4C14" w:rsidRDefault="00210CEB" w:rsidP="00210CEB">
      <w:pPr>
        <w:pStyle w:val="Lista"/>
        <w:ind w:left="426" w:firstLine="0"/>
        <w:jc w:val="both"/>
        <w:rPr>
          <w:b/>
          <w:bCs/>
        </w:rPr>
      </w:pPr>
    </w:p>
    <w:p w:rsidR="00354E04" w:rsidRPr="00EB4C14" w:rsidRDefault="00250159" w:rsidP="00210CEB">
      <w:pPr>
        <w:spacing w:before="60"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10</w:t>
      </w:r>
    </w:p>
    <w:p w:rsidR="00354E04" w:rsidRPr="00EB4C14" w:rsidRDefault="00354E04" w:rsidP="00210CEB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4C14">
        <w:rPr>
          <w:rFonts w:ascii="Arial" w:hAnsi="Arial" w:cs="Arial"/>
          <w:sz w:val="20"/>
          <w:szCs w:val="20"/>
        </w:rPr>
        <w:t xml:space="preserve">Zmiany Umowy będą dokonywane pod rygorem nieważności na piśmie, w formie aneksu do Umowy, z zastrzeżeniem postanowień ustępów poniższych. </w:t>
      </w:r>
    </w:p>
    <w:p w:rsidR="00354E04" w:rsidRPr="00EB4C14" w:rsidRDefault="00354E04" w:rsidP="00210CEB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4C14">
        <w:rPr>
          <w:rFonts w:ascii="Arial" w:hAnsi="Arial" w:cs="Arial"/>
          <w:sz w:val="20"/>
          <w:szCs w:val="20"/>
        </w:rPr>
        <w:t xml:space="preserve">W razie zmiany przepisów prawa, mających zastosowanie do Umowy, jej postanowienia z nimi sprzeczne tracą ważność zaś w ich miejsce będą miały zastosowanie przepisy znowelizowanego prawa. </w:t>
      </w:r>
    </w:p>
    <w:p w:rsidR="00354E04" w:rsidRPr="00EB4C14" w:rsidRDefault="00354E04" w:rsidP="00210CEB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4C14">
        <w:rPr>
          <w:rFonts w:ascii="Arial" w:hAnsi="Arial" w:cs="Arial"/>
          <w:sz w:val="20"/>
          <w:szCs w:val="20"/>
        </w:rPr>
        <w:t>Forma aneksu nie jest wymagana do zmian Umowy będących następstwem wymiany elementów układu pomiarowo-rozliczeniowego potwierdzonej protokołem pomiarowym. Ponadto, forma aneksu nie jest wymagana do zmiany adresu do korespondencji Stron, lub konta bankowego, które następować będą na podstawie pisemnego zawiadomienia drugiej Strony Umowy.</w:t>
      </w:r>
    </w:p>
    <w:p w:rsidR="00354E04" w:rsidRPr="00EB4C14" w:rsidRDefault="00354E04" w:rsidP="00210CEB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4C14">
        <w:rPr>
          <w:rFonts w:ascii="Arial" w:hAnsi="Arial" w:cs="Arial"/>
          <w:sz w:val="20"/>
          <w:szCs w:val="20"/>
        </w:rPr>
        <w:t xml:space="preserve">Zmiany </w:t>
      </w:r>
      <w:r w:rsidRPr="00EB4C14">
        <w:rPr>
          <w:rFonts w:ascii="Arial" w:hAnsi="Arial" w:cs="Arial"/>
          <w:b/>
          <w:bCs/>
          <w:sz w:val="20"/>
          <w:szCs w:val="20"/>
        </w:rPr>
        <w:t xml:space="preserve">Taryfy </w:t>
      </w:r>
      <w:r w:rsidRPr="00EB4C14">
        <w:rPr>
          <w:rFonts w:ascii="Arial" w:hAnsi="Arial" w:cs="Arial"/>
          <w:b/>
          <w:bCs/>
          <w:iCs/>
          <w:sz w:val="20"/>
          <w:szCs w:val="20"/>
        </w:rPr>
        <w:t>Dystrybucyjne</w:t>
      </w:r>
      <w:r w:rsidRPr="00EB4C14">
        <w:rPr>
          <w:rFonts w:ascii="Arial" w:hAnsi="Arial" w:cs="Arial"/>
          <w:b/>
          <w:bCs/>
          <w:i/>
          <w:iCs/>
          <w:sz w:val="20"/>
          <w:szCs w:val="20"/>
        </w:rPr>
        <w:t>j</w:t>
      </w:r>
      <w:r w:rsidRPr="00EB4C14">
        <w:rPr>
          <w:rFonts w:ascii="Arial" w:hAnsi="Arial" w:cs="Arial"/>
          <w:sz w:val="20"/>
          <w:szCs w:val="20"/>
        </w:rPr>
        <w:t xml:space="preserve"> w zakresie opłat, stawek opłat, wiążą Strony, bez konieczności sporządzenia aneksu do Umowy, z datą wejścia w życie zmienionej </w:t>
      </w:r>
      <w:r w:rsidRPr="00EB4C14">
        <w:rPr>
          <w:rFonts w:ascii="Arial" w:hAnsi="Arial" w:cs="Arial"/>
          <w:b/>
          <w:bCs/>
          <w:sz w:val="20"/>
          <w:szCs w:val="20"/>
        </w:rPr>
        <w:t xml:space="preserve">Taryfy </w:t>
      </w:r>
      <w:r w:rsidRPr="00EB4C14">
        <w:rPr>
          <w:rFonts w:ascii="Arial" w:hAnsi="Arial" w:cs="Arial"/>
          <w:b/>
          <w:bCs/>
          <w:iCs/>
          <w:sz w:val="20"/>
          <w:szCs w:val="20"/>
        </w:rPr>
        <w:t>Dystrybucyjnej</w:t>
      </w:r>
      <w:r w:rsidRPr="00EB4C14">
        <w:rPr>
          <w:rFonts w:ascii="Arial" w:hAnsi="Arial" w:cs="Arial"/>
          <w:sz w:val="20"/>
          <w:szCs w:val="20"/>
        </w:rPr>
        <w:t xml:space="preserve">. Do pozostałych zmian </w:t>
      </w:r>
      <w:r w:rsidRPr="00EB4C14">
        <w:rPr>
          <w:rFonts w:ascii="Arial" w:hAnsi="Arial" w:cs="Arial"/>
          <w:b/>
          <w:bCs/>
          <w:sz w:val="20"/>
          <w:szCs w:val="20"/>
        </w:rPr>
        <w:t xml:space="preserve">Taryfy </w:t>
      </w:r>
      <w:r w:rsidRPr="00EB4C14">
        <w:rPr>
          <w:rFonts w:ascii="Arial" w:hAnsi="Arial" w:cs="Arial"/>
          <w:b/>
          <w:bCs/>
          <w:iCs/>
          <w:sz w:val="20"/>
          <w:szCs w:val="20"/>
        </w:rPr>
        <w:t>Dystrybucyjnej</w:t>
      </w:r>
      <w:r w:rsidRPr="00EB4C14">
        <w:rPr>
          <w:rFonts w:ascii="Arial" w:hAnsi="Arial" w:cs="Arial"/>
          <w:sz w:val="20"/>
          <w:szCs w:val="20"/>
        </w:rPr>
        <w:t>, które wymagają dostosowania postanowień Umowy do powyższych zmian, stosuje się procedurę zmiany Umowy uregulowaną w ust. 6 niniejszego paragrafu.</w:t>
      </w:r>
    </w:p>
    <w:p w:rsidR="00354E04" w:rsidRPr="00EB4C14" w:rsidRDefault="00354E04" w:rsidP="00210CEB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4C14">
        <w:rPr>
          <w:rFonts w:ascii="Arial" w:hAnsi="Arial" w:cs="Arial"/>
          <w:sz w:val="20"/>
          <w:szCs w:val="20"/>
        </w:rPr>
        <w:t>Zmiany (wprowadzenie nowej) Instrukcji Ruchu i Eksploatacji Sieci Dystrybucyjnej obowiązują Strony bez konieczności sporządzenia aneksu do Umowy, z datą wejścia w życie zmienionej Instrukcji Ruchu i Eksploatacji Sieci Dystrybucyjnej. Jeżeli zmiany Instrukcji Ruchu i Eksploatacji Sieci Dystrybucyjnej wymagają dostosowania postanowień Umowy do powyższych zmi</w:t>
      </w:r>
      <w:r w:rsidR="004533E5">
        <w:rPr>
          <w:rFonts w:ascii="Arial" w:hAnsi="Arial" w:cs="Arial"/>
          <w:sz w:val="20"/>
          <w:szCs w:val="20"/>
        </w:rPr>
        <w:t>an, dostosowane Umowy nastąpi z </w:t>
      </w:r>
      <w:r w:rsidRPr="00EB4C14">
        <w:rPr>
          <w:rFonts w:ascii="Arial" w:hAnsi="Arial" w:cs="Arial"/>
          <w:sz w:val="20"/>
          <w:szCs w:val="20"/>
        </w:rPr>
        <w:t>uwzględnieniem procedury uregulowanej w ust. 6 niniejszego paragrafu.</w:t>
      </w:r>
    </w:p>
    <w:p w:rsidR="00354E04" w:rsidRPr="00EB4C14" w:rsidRDefault="00354E04" w:rsidP="00210CEB">
      <w:pPr>
        <w:pStyle w:val="Akapitzlist"/>
        <w:numPr>
          <w:ilvl w:val="0"/>
          <w:numId w:val="20"/>
        </w:numPr>
        <w:tabs>
          <w:tab w:val="left" w:pos="426"/>
          <w:tab w:val="left" w:pos="90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4C14">
        <w:rPr>
          <w:rFonts w:ascii="Arial" w:hAnsi="Arial" w:cs="Arial"/>
          <w:sz w:val="20"/>
          <w:szCs w:val="20"/>
        </w:rPr>
        <w:t xml:space="preserve">Zmiany Umowy, w tym w zakresie wynikającym z ust. 4 i 5, mogą nastąpić poprzez dostarczenie </w:t>
      </w:r>
      <w:r w:rsidRPr="00EB4C14">
        <w:rPr>
          <w:rFonts w:ascii="Arial" w:hAnsi="Arial" w:cs="Arial"/>
          <w:b/>
          <w:bCs/>
          <w:sz w:val="20"/>
          <w:szCs w:val="20"/>
        </w:rPr>
        <w:t>Odbiorcy</w:t>
      </w:r>
      <w:r w:rsidRPr="00EB4C14">
        <w:rPr>
          <w:rFonts w:ascii="Arial" w:hAnsi="Arial" w:cs="Arial"/>
          <w:sz w:val="20"/>
          <w:szCs w:val="20"/>
        </w:rPr>
        <w:t xml:space="preserve"> pisemnej propozycji zmiany Umowy. Do propozycji zmiany Umowy zostanie dołączony projekt zmian wraz z pisemną informacją o prawie </w:t>
      </w:r>
      <w:r w:rsidRPr="00EB4C14">
        <w:rPr>
          <w:rFonts w:ascii="Arial" w:hAnsi="Arial" w:cs="Arial"/>
          <w:b/>
          <w:bCs/>
          <w:sz w:val="20"/>
          <w:szCs w:val="20"/>
        </w:rPr>
        <w:t>Odbiorcy</w:t>
      </w:r>
      <w:r w:rsidRPr="00EB4C14">
        <w:rPr>
          <w:rFonts w:ascii="Arial" w:hAnsi="Arial" w:cs="Arial"/>
          <w:sz w:val="20"/>
          <w:szCs w:val="20"/>
        </w:rPr>
        <w:t xml:space="preserve"> do wypowiedzenia Umowy. Zmiany Umowy wiążą Strony poczynając od daty wskazanej w przesłanej </w:t>
      </w:r>
      <w:r w:rsidRPr="00EB4C14">
        <w:rPr>
          <w:rFonts w:ascii="Arial" w:hAnsi="Arial" w:cs="Arial"/>
          <w:b/>
          <w:bCs/>
          <w:sz w:val="20"/>
          <w:szCs w:val="20"/>
        </w:rPr>
        <w:t>Odbiorcy</w:t>
      </w:r>
      <w:r w:rsidRPr="00EB4C14">
        <w:rPr>
          <w:rFonts w:ascii="Arial" w:hAnsi="Arial" w:cs="Arial"/>
          <w:sz w:val="20"/>
          <w:szCs w:val="20"/>
        </w:rPr>
        <w:t xml:space="preserve">  propozycji zmian Umowy, o ile </w:t>
      </w:r>
      <w:r w:rsidRPr="00EB4C14">
        <w:rPr>
          <w:rFonts w:ascii="Arial" w:hAnsi="Arial" w:cs="Arial"/>
          <w:b/>
          <w:bCs/>
          <w:sz w:val="20"/>
          <w:szCs w:val="20"/>
        </w:rPr>
        <w:t>Odbiorca</w:t>
      </w:r>
      <w:r w:rsidRPr="00EB4C14">
        <w:rPr>
          <w:rFonts w:ascii="Arial" w:hAnsi="Arial" w:cs="Arial"/>
          <w:sz w:val="20"/>
          <w:szCs w:val="20"/>
        </w:rPr>
        <w:t xml:space="preserve"> w terminie 14 dni od dnia otrzymania projektu zmian, nie wypowie Umowy przy zachowaniu 1-miesięcznego okresu wypowiedzenia ze skutkiem na koniec miesiąca kalendarzowego.  </w:t>
      </w:r>
    </w:p>
    <w:p w:rsidR="00BB2C17" w:rsidRPr="00EB4C14" w:rsidRDefault="00354E04" w:rsidP="00210CEB">
      <w:pPr>
        <w:pStyle w:val="Akapitzlist"/>
        <w:numPr>
          <w:ilvl w:val="0"/>
          <w:numId w:val="20"/>
        </w:numPr>
        <w:tabs>
          <w:tab w:val="left" w:pos="426"/>
          <w:tab w:val="left" w:pos="90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4C14">
        <w:rPr>
          <w:rFonts w:ascii="Arial" w:hAnsi="Arial" w:cs="Arial"/>
          <w:sz w:val="20"/>
          <w:szCs w:val="20"/>
        </w:rPr>
        <w:t xml:space="preserve">Zmiany Umowy w trybie określonym w ust. 6 są dopuszczalne, w szczególności, w przypadku zmiany przepisów prawa powszechnego, </w:t>
      </w:r>
      <w:proofErr w:type="spellStart"/>
      <w:r w:rsidRPr="00EB4C14">
        <w:rPr>
          <w:rFonts w:ascii="Arial" w:hAnsi="Arial" w:cs="Arial"/>
          <w:sz w:val="20"/>
          <w:szCs w:val="20"/>
        </w:rPr>
        <w:t>IRiESP</w:t>
      </w:r>
      <w:proofErr w:type="spellEnd"/>
      <w:r w:rsidRPr="00EB4C14">
        <w:rPr>
          <w:rFonts w:ascii="Arial" w:hAnsi="Arial" w:cs="Arial"/>
          <w:sz w:val="20"/>
          <w:szCs w:val="20"/>
        </w:rPr>
        <w:t xml:space="preserve"> Instrukcji Ruchu i Eksploatacji Sieci Dystrybucyjnej, </w:t>
      </w:r>
      <w:r w:rsidRPr="00EB4C14">
        <w:rPr>
          <w:rFonts w:ascii="Arial" w:hAnsi="Arial" w:cs="Arial"/>
          <w:b/>
          <w:bCs/>
          <w:sz w:val="20"/>
          <w:szCs w:val="20"/>
        </w:rPr>
        <w:t xml:space="preserve">Taryfy </w:t>
      </w:r>
      <w:r w:rsidRPr="00EB4C14">
        <w:rPr>
          <w:rFonts w:ascii="Arial" w:hAnsi="Arial" w:cs="Arial"/>
          <w:b/>
          <w:bCs/>
          <w:iCs/>
          <w:sz w:val="20"/>
          <w:szCs w:val="20"/>
        </w:rPr>
        <w:t>Dystrybucyjnej</w:t>
      </w:r>
      <w:r w:rsidRPr="00EB4C14">
        <w:rPr>
          <w:rFonts w:ascii="Arial" w:hAnsi="Arial" w:cs="Arial"/>
          <w:sz w:val="20"/>
          <w:szCs w:val="20"/>
        </w:rPr>
        <w:t xml:space="preserve"> w takim zakresie, w jakim pozwalają na dostosowanie postanowień Umowy do powyższych zmian. </w:t>
      </w:r>
    </w:p>
    <w:p w:rsidR="00354E04" w:rsidRPr="00EB4C14" w:rsidRDefault="00354E04" w:rsidP="00210CEB">
      <w:pPr>
        <w:pStyle w:val="Akapitzlist"/>
        <w:numPr>
          <w:ilvl w:val="0"/>
          <w:numId w:val="20"/>
        </w:numPr>
        <w:tabs>
          <w:tab w:val="left" w:pos="426"/>
          <w:tab w:val="left" w:pos="900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4C14">
        <w:rPr>
          <w:rFonts w:ascii="Arial" w:hAnsi="Arial" w:cs="Arial"/>
          <w:sz w:val="20"/>
          <w:szCs w:val="20"/>
        </w:rPr>
        <w:t>W razie zmian w zakresie stanu prawnego lub faktycznego, mających związek z postanowieniami Umowy, Strony zobowiązują się do podjęcia w dobrej wierze jej renegocjacji pod kątem dostosowania Umowy do nowych okoliczności.</w:t>
      </w:r>
    </w:p>
    <w:p w:rsidR="00354E04" w:rsidRPr="00EB4C14" w:rsidRDefault="00354E04" w:rsidP="00210CEB">
      <w:pPr>
        <w:pStyle w:val="Lista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i w:val="0"/>
          <w:iCs w:val="0"/>
        </w:rPr>
      </w:pPr>
      <w:r w:rsidRPr="00EB4C14">
        <w:rPr>
          <w:i w:val="0"/>
          <w:iCs w:val="0"/>
        </w:rPr>
        <w:t xml:space="preserve">Zmiany Umowy, będące skutkiem zmiany lub wprowadzenia nowej </w:t>
      </w:r>
      <w:r w:rsidRPr="00EB4C14">
        <w:rPr>
          <w:b/>
          <w:bCs/>
          <w:i w:val="0"/>
          <w:iCs w:val="0"/>
        </w:rPr>
        <w:t>Taryfy Obrotu</w:t>
      </w:r>
      <w:r w:rsidRPr="00EB4C14">
        <w:rPr>
          <w:i w:val="0"/>
          <w:iCs w:val="0"/>
        </w:rPr>
        <w:t xml:space="preserve"> nastąpią poprzez dostarczenie </w:t>
      </w:r>
      <w:r w:rsidRPr="00EB4C14">
        <w:rPr>
          <w:b/>
          <w:bCs/>
          <w:i w:val="0"/>
          <w:iCs w:val="0"/>
        </w:rPr>
        <w:t>Odbiorcy</w:t>
      </w:r>
      <w:r w:rsidRPr="00EB4C14">
        <w:rPr>
          <w:i w:val="0"/>
          <w:iCs w:val="0"/>
        </w:rPr>
        <w:t xml:space="preserve"> pisemnej propozycji zmiany Umowy. Do propozycji zmiany Umowy, </w:t>
      </w:r>
      <w:r w:rsidRPr="00EB4C14">
        <w:rPr>
          <w:b/>
          <w:bCs/>
          <w:i w:val="0"/>
          <w:iCs w:val="0"/>
        </w:rPr>
        <w:t>Sprzedawca</w:t>
      </w:r>
      <w:r w:rsidRPr="00EB4C14">
        <w:rPr>
          <w:i w:val="0"/>
          <w:iCs w:val="0"/>
        </w:rPr>
        <w:t xml:space="preserve"> dołączy projekt zmian wraz z pisemną informacją o prawie </w:t>
      </w:r>
      <w:r w:rsidRPr="00EB4C14">
        <w:rPr>
          <w:b/>
          <w:bCs/>
          <w:i w:val="0"/>
          <w:iCs w:val="0"/>
        </w:rPr>
        <w:t>Odbiorcy</w:t>
      </w:r>
      <w:r w:rsidRPr="00EB4C14">
        <w:rPr>
          <w:i w:val="0"/>
          <w:iCs w:val="0"/>
        </w:rPr>
        <w:t xml:space="preserve"> do wypowiedzenia Umowy. Zmiany Umowy wiążą </w:t>
      </w:r>
      <w:r w:rsidRPr="00EB4C14">
        <w:rPr>
          <w:b/>
          <w:bCs/>
          <w:i w:val="0"/>
          <w:iCs w:val="0"/>
        </w:rPr>
        <w:t>Strony</w:t>
      </w:r>
      <w:r w:rsidRPr="00EB4C14">
        <w:rPr>
          <w:i w:val="0"/>
          <w:iCs w:val="0"/>
        </w:rPr>
        <w:t xml:space="preserve"> poczynając od daty wskazanej w przesłanej </w:t>
      </w:r>
      <w:r w:rsidRPr="00EB4C14">
        <w:rPr>
          <w:b/>
          <w:bCs/>
          <w:i w:val="0"/>
          <w:iCs w:val="0"/>
        </w:rPr>
        <w:t>Odbiorcy</w:t>
      </w:r>
      <w:r w:rsidRPr="00EB4C14">
        <w:rPr>
          <w:i w:val="0"/>
          <w:iCs w:val="0"/>
        </w:rPr>
        <w:t xml:space="preserve"> propozycji zmian Umowy, o ile </w:t>
      </w:r>
      <w:r w:rsidRPr="00EB4C14">
        <w:rPr>
          <w:b/>
          <w:bCs/>
          <w:i w:val="0"/>
          <w:iCs w:val="0"/>
        </w:rPr>
        <w:t>Odbiorca</w:t>
      </w:r>
      <w:r w:rsidRPr="00EB4C14">
        <w:rPr>
          <w:i w:val="0"/>
          <w:iCs w:val="0"/>
        </w:rPr>
        <w:t xml:space="preserve"> w terminie 14 dni od dnia otrzymania projektu zmian, nie wypowie Umowy przy zachowaniu 1-miesięcznego okresu wypowiedzenia ze skutkiem na koniec miesiąca kalendarzowego.</w:t>
      </w:r>
    </w:p>
    <w:p w:rsidR="00354E04" w:rsidRPr="00EB4C14" w:rsidRDefault="00354E04" w:rsidP="00210CEB">
      <w:pPr>
        <w:pStyle w:val="Lista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i w:val="0"/>
          <w:iCs w:val="0"/>
        </w:rPr>
      </w:pPr>
      <w:r w:rsidRPr="00EB4C14">
        <w:rPr>
          <w:i w:val="0"/>
          <w:iCs w:val="0"/>
        </w:rPr>
        <w:t xml:space="preserve">Zmiana Umowy w zakresie zmiany cen może nastąpić poprzez przesłanie </w:t>
      </w:r>
      <w:r w:rsidRPr="00EB4C14">
        <w:rPr>
          <w:b/>
          <w:bCs/>
          <w:i w:val="0"/>
          <w:iCs w:val="0"/>
        </w:rPr>
        <w:t>Odbiorcy Taryfy Obrotu</w:t>
      </w:r>
      <w:r w:rsidRPr="00EB4C14">
        <w:rPr>
          <w:b/>
          <w:bCs/>
          <w:iCs w:val="0"/>
        </w:rPr>
        <w:t xml:space="preserve"> </w:t>
      </w:r>
      <w:r w:rsidRPr="00EB4C14">
        <w:rPr>
          <w:i w:val="0"/>
          <w:iCs w:val="0"/>
        </w:rPr>
        <w:t xml:space="preserve"> lub wyciągu z treści </w:t>
      </w:r>
      <w:r w:rsidRPr="00EB4C14">
        <w:rPr>
          <w:b/>
          <w:bCs/>
          <w:i w:val="0"/>
          <w:iCs w:val="0"/>
        </w:rPr>
        <w:t>Taryfy Obrotu</w:t>
      </w:r>
      <w:r w:rsidRPr="00EB4C14">
        <w:rPr>
          <w:i w:val="0"/>
          <w:iCs w:val="0"/>
        </w:rPr>
        <w:t xml:space="preserve"> wraz z informacją o dacie wejścia w życie, która w tym przypadku będzie stanowiła projekt zmian Umowy.</w:t>
      </w:r>
    </w:p>
    <w:p w:rsidR="00354E04" w:rsidRPr="00EB4C14" w:rsidRDefault="00354E04" w:rsidP="00210CEB">
      <w:pPr>
        <w:pStyle w:val="Lista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i w:val="0"/>
          <w:iCs w:val="0"/>
        </w:rPr>
      </w:pPr>
      <w:r w:rsidRPr="00EB4C14">
        <w:rPr>
          <w:i w:val="0"/>
          <w:iCs w:val="0"/>
        </w:rPr>
        <w:t xml:space="preserve">W przypadku wypowiedzenia Umowy przez </w:t>
      </w:r>
      <w:r w:rsidRPr="00EB4C14">
        <w:rPr>
          <w:b/>
          <w:bCs/>
          <w:i w:val="0"/>
          <w:iCs w:val="0"/>
        </w:rPr>
        <w:t>Odbiorcę</w:t>
      </w:r>
      <w:r w:rsidRPr="00EB4C14">
        <w:rPr>
          <w:i w:val="0"/>
          <w:iCs w:val="0"/>
        </w:rPr>
        <w:t xml:space="preserve">, o którym mowa w ust. 9 niniejszego paragrafu, rozliczenia za energię elektryczną pomiędzy Stronami do końca okresu wypowiedzenia dokonywane będą na podstawie cen określonych w dotychczas obowiązującej </w:t>
      </w:r>
      <w:r w:rsidRPr="00EB4C14">
        <w:rPr>
          <w:b/>
          <w:bCs/>
          <w:i w:val="0"/>
          <w:iCs w:val="0"/>
        </w:rPr>
        <w:t>Taryfie Obrotu</w:t>
      </w:r>
      <w:r w:rsidRPr="00EB4C14">
        <w:rPr>
          <w:i w:val="0"/>
          <w:iCs w:val="0"/>
        </w:rPr>
        <w:t>.</w:t>
      </w:r>
    </w:p>
    <w:p w:rsidR="00354E04" w:rsidRPr="00EB4C14" w:rsidRDefault="00354E04" w:rsidP="00210CEB">
      <w:pPr>
        <w:pStyle w:val="Lista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i w:val="0"/>
          <w:iCs w:val="0"/>
        </w:rPr>
      </w:pPr>
      <w:r w:rsidRPr="00EB4C14">
        <w:rPr>
          <w:i w:val="0"/>
          <w:iCs w:val="0"/>
        </w:rPr>
        <w:t>Jako sąd właściwy dla rozstrzygania sporów związanych z realizacją Umowy Strony wskazują sąd miejsca zawarcia  Umowy.</w:t>
      </w:r>
    </w:p>
    <w:p w:rsidR="00354E04" w:rsidRPr="00EB4C14" w:rsidRDefault="00354E04" w:rsidP="00210CEB">
      <w:pPr>
        <w:pStyle w:val="Lista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i w:val="0"/>
          <w:iCs w:val="0"/>
        </w:rPr>
      </w:pPr>
      <w:r w:rsidRPr="00EB4C14">
        <w:rPr>
          <w:i w:val="0"/>
          <w:iCs w:val="0"/>
        </w:rPr>
        <w:t>W sprawach nieuregulowanych Umową mają zastosowanie przepisy:</w:t>
      </w:r>
    </w:p>
    <w:p w:rsidR="00354E04" w:rsidRPr="00EB4C14" w:rsidRDefault="00354E04" w:rsidP="00210CEB">
      <w:pPr>
        <w:pStyle w:val="Lista"/>
        <w:numPr>
          <w:ilvl w:val="0"/>
          <w:numId w:val="21"/>
        </w:numPr>
        <w:tabs>
          <w:tab w:val="left" w:pos="709"/>
        </w:tabs>
        <w:ind w:hanging="436"/>
        <w:jc w:val="both"/>
        <w:rPr>
          <w:i w:val="0"/>
          <w:iCs w:val="0"/>
        </w:rPr>
      </w:pPr>
      <w:r w:rsidRPr="00EB4C14">
        <w:rPr>
          <w:i w:val="0"/>
          <w:iCs w:val="0"/>
        </w:rPr>
        <w:t>Kodeksu cywilnego,</w:t>
      </w:r>
    </w:p>
    <w:p w:rsidR="00354E04" w:rsidRPr="00EB4C14" w:rsidRDefault="00354E04" w:rsidP="00210CEB">
      <w:pPr>
        <w:pStyle w:val="Lista"/>
        <w:numPr>
          <w:ilvl w:val="0"/>
          <w:numId w:val="21"/>
        </w:numPr>
        <w:tabs>
          <w:tab w:val="left" w:pos="709"/>
        </w:tabs>
        <w:ind w:hanging="436"/>
        <w:jc w:val="both"/>
        <w:rPr>
          <w:i w:val="0"/>
          <w:iCs w:val="0"/>
        </w:rPr>
      </w:pPr>
      <w:r w:rsidRPr="00EB4C14">
        <w:rPr>
          <w:i w:val="0"/>
          <w:iCs w:val="0"/>
        </w:rPr>
        <w:t>ustawy z dnia 10 kwietnia 1997 r. – Prawo energetyczne wraz z aktami wykonawczymi,</w:t>
      </w:r>
    </w:p>
    <w:p w:rsidR="00354E04" w:rsidRPr="00EB4C14" w:rsidRDefault="00354E04" w:rsidP="00210CEB">
      <w:pPr>
        <w:pStyle w:val="Lista"/>
        <w:numPr>
          <w:ilvl w:val="0"/>
          <w:numId w:val="21"/>
        </w:numPr>
        <w:tabs>
          <w:tab w:val="left" w:pos="709"/>
        </w:tabs>
        <w:ind w:hanging="436"/>
        <w:jc w:val="both"/>
        <w:rPr>
          <w:i w:val="0"/>
          <w:iCs w:val="0"/>
        </w:rPr>
      </w:pPr>
      <w:r w:rsidRPr="00EB4C14">
        <w:rPr>
          <w:i w:val="0"/>
          <w:iCs w:val="0"/>
        </w:rPr>
        <w:t xml:space="preserve">aktualnie obowiązującej </w:t>
      </w:r>
      <w:r w:rsidRPr="00EB4C14">
        <w:rPr>
          <w:b/>
          <w:bCs/>
          <w:i w:val="0"/>
          <w:iCs w:val="0"/>
        </w:rPr>
        <w:t>Taryfy Obrotu</w:t>
      </w:r>
      <w:r w:rsidRPr="00EB4C14">
        <w:rPr>
          <w:i w:val="0"/>
          <w:iCs w:val="0"/>
        </w:rPr>
        <w:t>,</w:t>
      </w:r>
    </w:p>
    <w:p w:rsidR="00354E04" w:rsidRPr="00EB4C14" w:rsidRDefault="00354E04" w:rsidP="00210CEB">
      <w:pPr>
        <w:pStyle w:val="Lista"/>
        <w:numPr>
          <w:ilvl w:val="0"/>
          <w:numId w:val="21"/>
        </w:numPr>
        <w:tabs>
          <w:tab w:val="left" w:pos="709"/>
        </w:tabs>
        <w:ind w:hanging="436"/>
        <w:jc w:val="both"/>
        <w:rPr>
          <w:i w:val="0"/>
          <w:iCs w:val="0"/>
        </w:rPr>
      </w:pPr>
      <w:r w:rsidRPr="00EB4C14">
        <w:rPr>
          <w:i w:val="0"/>
          <w:iCs w:val="0"/>
        </w:rPr>
        <w:t xml:space="preserve">aktualnie obowiązującej </w:t>
      </w:r>
      <w:r w:rsidRPr="00EB4C14">
        <w:rPr>
          <w:b/>
          <w:bCs/>
          <w:i w:val="0"/>
          <w:iCs w:val="0"/>
        </w:rPr>
        <w:t>Taryfy Dystrybucyjnej</w:t>
      </w:r>
      <w:r w:rsidRPr="00EB4C14">
        <w:rPr>
          <w:i w:val="0"/>
          <w:iCs w:val="0"/>
        </w:rPr>
        <w:t>,</w:t>
      </w:r>
    </w:p>
    <w:p w:rsidR="00D550A9" w:rsidRDefault="00354E04" w:rsidP="00210CEB">
      <w:pPr>
        <w:pStyle w:val="Lista"/>
        <w:numPr>
          <w:ilvl w:val="0"/>
          <w:numId w:val="21"/>
        </w:numPr>
        <w:tabs>
          <w:tab w:val="left" w:pos="709"/>
        </w:tabs>
        <w:ind w:hanging="436"/>
        <w:jc w:val="both"/>
        <w:rPr>
          <w:i w:val="0"/>
          <w:iCs w:val="0"/>
        </w:rPr>
      </w:pPr>
      <w:r w:rsidRPr="00EB4C14">
        <w:rPr>
          <w:i w:val="0"/>
          <w:iCs w:val="0"/>
        </w:rPr>
        <w:t xml:space="preserve">Instrukcji Ruchu i Eksploatacji Sieci Dystrybucyjnej. </w:t>
      </w:r>
      <w:bookmarkStart w:id="13" w:name="OLE_LINK102"/>
      <w:bookmarkStart w:id="14" w:name="OLE_LINK103"/>
      <w:bookmarkStart w:id="15" w:name="OLE_LINK104"/>
    </w:p>
    <w:p w:rsidR="00210CEB" w:rsidRPr="00EB4C14" w:rsidRDefault="00210CEB" w:rsidP="00210CEB">
      <w:pPr>
        <w:pStyle w:val="Lista"/>
        <w:tabs>
          <w:tab w:val="left" w:pos="709"/>
        </w:tabs>
        <w:ind w:left="720" w:firstLine="0"/>
        <w:jc w:val="both"/>
        <w:rPr>
          <w:i w:val="0"/>
          <w:iCs w:val="0"/>
        </w:rPr>
      </w:pPr>
    </w:p>
    <w:p w:rsidR="00BB2C17" w:rsidRPr="00EB4C14" w:rsidRDefault="00250159" w:rsidP="00210CEB">
      <w:pPr>
        <w:pStyle w:val="Lista"/>
        <w:tabs>
          <w:tab w:val="left" w:pos="709"/>
        </w:tabs>
        <w:jc w:val="center"/>
        <w:rPr>
          <w:i w:val="0"/>
          <w:iCs w:val="0"/>
        </w:rPr>
      </w:pPr>
      <w:r>
        <w:rPr>
          <w:b/>
          <w:bCs/>
          <w:i w:val="0"/>
        </w:rPr>
        <w:lastRenderedPageBreak/>
        <w:t>§ 11</w:t>
      </w:r>
    </w:p>
    <w:bookmarkEnd w:id="13"/>
    <w:bookmarkEnd w:id="14"/>
    <w:bookmarkEnd w:id="15"/>
    <w:p w:rsidR="00BB2C17" w:rsidRPr="00EB4C14" w:rsidRDefault="00354E04" w:rsidP="00210CEB">
      <w:pPr>
        <w:pStyle w:val="Lista"/>
        <w:numPr>
          <w:ilvl w:val="0"/>
          <w:numId w:val="15"/>
        </w:numPr>
        <w:tabs>
          <w:tab w:val="clear" w:pos="0"/>
        </w:tabs>
        <w:ind w:left="426" w:hanging="426"/>
        <w:jc w:val="both"/>
        <w:rPr>
          <w:i w:val="0"/>
          <w:iCs w:val="0"/>
        </w:rPr>
      </w:pPr>
      <w:r w:rsidRPr="00EB4C14">
        <w:rPr>
          <w:i w:val="0"/>
          <w:iCs w:val="0"/>
        </w:rPr>
        <w:t>Integralną część Umowy stanowi dodatkowo:</w:t>
      </w:r>
    </w:p>
    <w:p w:rsidR="00EB6D23" w:rsidRPr="00EB4C14" w:rsidRDefault="00417399" w:rsidP="00210CEB">
      <w:pPr>
        <w:pStyle w:val="Lista"/>
        <w:numPr>
          <w:ilvl w:val="0"/>
          <w:numId w:val="29"/>
        </w:numPr>
        <w:ind w:left="709" w:hanging="425"/>
        <w:jc w:val="both"/>
        <w:rPr>
          <w:i w:val="0"/>
          <w:iCs w:val="0"/>
          <w:highlight w:val="yellow"/>
        </w:rPr>
      </w:pPr>
      <w:r w:rsidRPr="00EB4C14">
        <w:rPr>
          <w:i w:val="0"/>
          <w:iCs w:val="0"/>
          <w:highlight w:val="yellow"/>
        </w:rPr>
        <w:t>Karta odczytowa licznika energii elektrycznej</w:t>
      </w:r>
      <w:r w:rsidR="00EB6D23" w:rsidRPr="00EB4C14">
        <w:rPr>
          <w:i w:val="0"/>
          <w:iCs w:val="0"/>
          <w:highlight w:val="yellow"/>
        </w:rPr>
        <w:t>,</w:t>
      </w:r>
    </w:p>
    <w:p w:rsidR="00417399" w:rsidRPr="00EB4C14" w:rsidRDefault="00EB6D23" w:rsidP="00210CEB">
      <w:pPr>
        <w:pStyle w:val="Lista"/>
        <w:numPr>
          <w:ilvl w:val="0"/>
          <w:numId w:val="29"/>
        </w:numPr>
        <w:ind w:left="709" w:hanging="425"/>
        <w:jc w:val="both"/>
        <w:rPr>
          <w:i w:val="0"/>
          <w:iCs w:val="0"/>
          <w:highlight w:val="yellow"/>
        </w:rPr>
      </w:pPr>
      <w:r w:rsidRPr="00EB4C14">
        <w:rPr>
          <w:i w:val="0"/>
          <w:iCs w:val="0"/>
          <w:highlight w:val="yellow"/>
        </w:rPr>
        <w:t>Klauzula informacyjna RODO</w:t>
      </w:r>
      <w:r w:rsidR="00417399" w:rsidRPr="00EB4C14">
        <w:rPr>
          <w:i w:val="0"/>
          <w:iCs w:val="0"/>
          <w:highlight w:val="yellow"/>
        </w:rPr>
        <w:t>.</w:t>
      </w:r>
    </w:p>
    <w:p w:rsidR="00210CEB" w:rsidRDefault="00D550A9" w:rsidP="00EB4C14">
      <w:pPr>
        <w:pStyle w:val="Lista"/>
        <w:ind w:left="-76" w:firstLine="0"/>
        <w:jc w:val="both"/>
        <w:rPr>
          <w:b/>
          <w:bCs/>
          <w:i w:val="0"/>
        </w:rPr>
      </w:pPr>
      <w:r w:rsidRPr="00EB4C14">
        <w:rPr>
          <w:b/>
          <w:bCs/>
          <w:i w:val="0"/>
        </w:rPr>
        <w:t xml:space="preserve"> </w:t>
      </w:r>
    </w:p>
    <w:p w:rsidR="00BB2C17" w:rsidRPr="00EB4C14" w:rsidRDefault="00250159" w:rsidP="00210CEB">
      <w:pPr>
        <w:pStyle w:val="Lista"/>
        <w:ind w:left="-76" w:firstLine="0"/>
        <w:jc w:val="center"/>
        <w:rPr>
          <w:i w:val="0"/>
          <w:iCs w:val="0"/>
        </w:rPr>
      </w:pPr>
      <w:r>
        <w:rPr>
          <w:b/>
          <w:bCs/>
          <w:i w:val="0"/>
        </w:rPr>
        <w:t>§ 12</w:t>
      </w:r>
    </w:p>
    <w:p w:rsidR="00BB2C17" w:rsidRPr="00EB4C14" w:rsidRDefault="00BB2C17" w:rsidP="00EB4C14">
      <w:pPr>
        <w:pStyle w:val="BodyText22"/>
        <w:jc w:val="both"/>
        <w:rPr>
          <w:sz w:val="20"/>
          <w:szCs w:val="20"/>
        </w:rPr>
      </w:pPr>
      <w:r w:rsidRPr="00EB4C14">
        <w:rPr>
          <w:sz w:val="20"/>
          <w:szCs w:val="20"/>
        </w:rPr>
        <w:t xml:space="preserve">Umowę sporządzono w dwóch jednobrzmiących egzemplarzach. Jeden egzemplarz otrzymuje </w:t>
      </w:r>
      <w:r w:rsidRPr="00EB4C14">
        <w:rPr>
          <w:b/>
          <w:bCs/>
          <w:sz w:val="20"/>
          <w:szCs w:val="20"/>
        </w:rPr>
        <w:t>Odbiorca</w:t>
      </w:r>
      <w:r w:rsidR="004533E5">
        <w:rPr>
          <w:sz w:val="20"/>
          <w:szCs w:val="20"/>
        </w:rPr>
        <w:t>, a </w:t>
      </w:r>
      <w:r w:rsidRPr="00EB4C14">
        <w:rPr>
          <w:sz w:val="20"/>
          <w:szCs w:val="20"/>
        </w:rPr>
        <w:t xml:space="preserve">drugi </w:t>
      </w:r>
      <w:r w:rsidRPr="00EB4C14">
        <w:rPr>
          <w:b/>
          <w:bCs/>
          <w:sz w:val="20"/>
          <w:szCs w:val="20"/>
        </w:rPr>
        <w:t>Sprzedawca</w:t>
      </w:r>
      <w:r w:rsidRPr="00EB4C14">
        <w:rPr>
          <w:sz w:val="20"/>
          <w:szCs w:val="20"/>
        </w:rPr>
        <w:t>.</w:t>
      </w:r>
    </w:p>
    <w:p w:rsidR="0095021D" w:rsidRPr="00EB4C14" w:rsidRDefault="0095021D" w:rsidP="00EB4C14">
      <w:pPr>
        <w:pStyle w:val="BodyText22"/>
        <w:jc w:val="both"/>
        <w:rPr>
          <w:sz w:val="20"/>
          <w:szCs w:val="20"/>
        </w:rPr>
      </w:pPr>
    </w:p>
    <w:p w:rsidR="0095021D" w:rsidRPr="00EB4C14" w:rsidRDefault="0095021D" w:rsidP="00EB4C14">
      <w:pPr>
        <w:pStyle w:val="BodyText22"/>
        <w:jc w:val="both"/>
        <w:rPr>
          <w:sz w:val="20"/>
          <w:szCs w:val="20"/>
        </w:rPr>
      </w:pPr>
    </w:p>
    <w:p w:rsidR="0095021D" w:rsidRPr="00EB4C14" w:rsidRDefault="0095021D" w:rsidP="00EB4C14">
      <w:pPr>
        <w:pStyle w:val="BodyText22"/>
        <w:jc w:val="both"/>
        <w:rPr>
          <w:b/>
          <w:bCs/>
          <w:sz w:val="20"/>
          <w:szCs w:val="20"/>
        </w:rPr>
      </w:pPr>
    </w:p>
    <w:p w:rsidR="00BB2C17" w:rsidRPr="00EB4C14" w:rsidRDefault="00BB2C17" w:rsidP="00EB4C14">
      <w:pPr>
        <w:tabs>
          <w:tab w:val="left" w:pos="-3306"/>
          <w:tab w:val="left" w:pos="-3228"/>
          <w:tab w:val="center" w:pos="1668"/>
          <w:tab w:val="center" w:pos="6804"/>
        </w:tabs>
        <w:spacing w:before="240" w:after="480"/>
        <w:jc w:val="both"/>
        <w:rPr>
          <w:rFonts w:ascii="Arial" w:hAnsi="Arial" w:cs="Arial"/>
          <w:b/>
          <w:bCs/>
          <w:sz w:val="20"/>
          <w:szCs w:val="20"/>
        </w:rPr>
      </w:pPr>
      <w:r w:rsidRPr="00EB4C14">
        <w:rPr>
          <w:rFonts w:ascii="Arial" w:hAnsi="Arial" w:cs="Arial"/>
          <w:b/>
          <w:bCs/>
          <w:sz w:val="20"/>
          <w:szCs w:val="20"/>
        </w:rPr>
        <w:tab/>
        <w:t>Sprzedawca:</w:t>
      </w:r>
      <w:r w:rsidRPr="00EB4C14">
        <w:rPr>
          <w:rFonts w:ascii="Arial" w:hAnsi="Arial" w:cs="Arial"/>
          <w:b/>
          <w:bCs/>
          <w:sz w:val="20"/>
          <w:szCs w:val="20"/>
        </w:rPr>
        <w:tab/>
        <w:t>Odbiorca:</w:t>
      </w:r>
    </w:p>
    <w:p w:rsidR="00BB2C17" w:rsidRPr="00EB4C14" w:rsidRDefault="00BB2C17" w:rsidP="00EB4C14">
      <w:pPr>
        <w:tabs>
          <w:tab w:val="left" w:pos="-3306"/>
          <w:tab w:val="left" w:pos="-3228"/>
          <w:tab w:val="center" w:pos="1668"/>
          <w:tab w:val="center" w:pos="6804"/>
        </w:tabs>
        <w:spacing w:before="240" w:after="480"/>
        <w:jc w:val="both"/>
        <w:rPr>
          <w:rFonts w:ascii="Arial" w:hAnsi="Arial" w:cs="Arial"/>
          <w:sz w:val="20"/>
          <w:szCs w:val="20"/>
          <w:u w:val="dotted"/>
        </w:rPr>
      </w:pPr>
    </w:p>
    <w:p w:rsidR="00BB2C17" w:rsidRPr="00EB4C14" w:rsidRDefault="00BB2C17" w:rsidP="00EB4C14">
      <w:pPr>
        <w:tabs>
          <w:tab w:val="left" w:pos="3260"/>
          <w:tab w:val="left" w:pos="5090"/>
          <w:tab w:val="left" w:pos="8486"/>
        </w:tabs>
        <w:spacing w:before="480"/>
        <w:jc w:val="both"/>
        <w:rPr>
          <w:rFonts w:ascii="Arial" w:hAnsi="Arial" w:cs="Arial"/>
          <w:sz w:val="20"/>
          <w:szCs w:val="20"/>
          <w:vertAlign w:val="superscript"/>
        </w:rPr>
      </w:pPr>
      <w:r w:rsidRPr="00EB4C14">
        <w:rPr>
          <w:rFonts w:ascii="Arial" w:hAnsi="Arial" w:cs="Arial"/>
          <w:sz w:val="20"/>
          <w:szCs w:val="20"/>
          <w:u w:val="dotted"/>
        </w:rPr>
        <w:tab/>
      </w:r>
      <w:r w:rsidRPr="00EB4C14">
        <w:rPr>
          <w:rFonts w:ascii="Arial" w:hAnsi="Arial" w:cs="Arial"/>
          <w:sz w:val="20"/>
          <w:szCs w:val="20"/>
        </w:rPr>
        <w:tab/>
      </w:r>
      <w:r w:rsidRPr="00EB4C14">
        <w:rPr>
          <w:rFonts w:ascii="Arial" w:hAnsi="Arial" w:cs="Arial"/>
          <w:sz w:val="20"/>
          <w:szCs w:val="20"/>
          <w:u w:val="dotted"/>
        </w:rPr>
        <w:tab/>
      </w:r>
    </w:p>
    <w:p w:rsidR="00BB2C17" w:rsidRPr="00EB4C14" w:rsidRDefault="00BB2C17" w:rsidP="00EB4C14">
      <w:pPr>
        <w:pStyle w:val="Nagwek1"/>
        <w:numPr>
          <w:ilvl w:val="0"/>
          <w:numId w:val="23"/>
        </w:numPr>
        <w:tabs>
          <w:tab w:val="left" w:pos="-3306"/>
          <w:tab w:val="center" w:pos="1686"/>
          <w:tab w:val="center" w:pos="6720"/>
        </w:tabs>
        <w:ind w:left="-16" w:firstLine="0"/>
        <w:jc w:val="both"/>
      </w:pPr>
      <w:r w:rsidRPr="00EB4C14">
        <w:rPr>
          <w:i w:val="0"/>
          <w:iCs w:val="0"/>
          <w:vertAlign w:val="superscript"/>
        </w:rPr>
        <w:t xml:space="preserve"> </w:t>
      </w:r>
      <w:r w:rsidRPr="00EB4C14">
        <w:rPr>
          <w:i w:val="0"/>
          <w:iCs w:val="0"/>
          <w:vertAlign w:val="superscript"/>
        </w:rPr>
        <w:tab/>
        <w:t xml:space="preserve">podpis i pieczęć                                           </w:t>
      </w:r>
      <w:r w:rsidRPr="00EB4C14">
        <w:tab/>
      </w:r>
      <w:r w:rsidRPr="00EB4C14">
        <w:rPr>
          <w:i w:val="0"/>
          <w:iCs w:val="0"/>
          <w:vertAlign w:val="superscript"/>
        </w:rPr>
        <w:t xml:space="preserve">czytelny podpis </w:t>
      </w:r>
      <w:r w:rsidRPr="00EB4C14">
        <w:rPr>
          <w:b/>
          <w:bCs/>
          <w:i w:val="0"/>
          <w:iCs w:val="0"/>
          <w:vertAlign w:val="superscript"/>
        </w:rPr>
        <w:t>Odbiorcy</w:t>
      </w:r>
      <w:r w:rsidRPr="00EB4C14">
        <w:rPr>
          <w:i w:val="0"/>
          <w:iCs w:val="0"/>
          <w:vertAlign w:val="superscript"/>
        </w:rPr>
        <w:t xml:space="preserve"> lub podpis i pieczęć</w:t>
      </w:r>
    </w:p>
    <w:p w:rsidR="00354E04" w:rsidRPr="00EB4C14" w:rsidRDefault="00354E04" w:rsidP="00EB4C1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B6D23" w:rsidRPr="00EB4C14" w:rsidRDefault="00EB6D23" w:rsidP="00EB4C1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B6D23" w:rsidRPr="00EB4C14" w:rsidRDefault="00EB6D23" w:rsidP="00EB4C1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B6D23" w:rsidRPr="00EB4C14" w:rsidRDefault="00EB6D23" w:rsidP="00EB4C1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B6D23" w:rsidRPr="00EB4C14" w:rsidRDefault="00EB6D23" w:rsidP="00EB4C1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B6D23" w:rsidRPr="00EB4C14" w:rsidRDefault="00EB6D23" w:rsidP="00EB4C1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B6D23" w:rsidRPr="00EB4C14" w:rsidRDefault="00EB6D23" w:rsidP="00EB4C1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B6D23" w:rsidRPr="00EB4C14" w:rsidRDefault="00EB6D23" w:rsidP="00EB4C1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B6D23" w:rsidRPr="00EB4C14" w:rsidRDefault="00EB6D23" w:rsidP="00EB4C1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B6D23" w:rsidRPr="00EB4C14" w:rsidRDefault="00EB6D23" w:rsidP="00EB4C1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B6D23" w:rsidRPr="00EB4C14" w:rsidRDefault="00EB6D23" w:rsidP="00EB4C1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B6D23" w:rsidRPr="00EB4C14" w:rsidRDefault="00EB6D23" w:rsidP="00EB4C1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B6D23" w:rsidRPr="00EB4C14" w:rsidRDefault="00EB6D23" w:rsidP="00EB4C1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B6D23" w:rsidRPr="00EB4C14" w:rsidRDefault="00EB6D23" w:rsidP="00EB4C1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B6D23" w:rsidRPr="00EB4C14" w:rsidRDefault="00EB6D23" w:rsidP="00EB4C1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B6D23" w:rsidRPr="00EB4C14" w:rsidRDefault="00EB6D23" w:rsidP="00EB4C1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B6D23" w:rsidRPr="00EB4C14" w:rsidRDefault="00EB6D23" w:rsidP="00EB4C1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B6D23" w:rsidRPr="00EB4C14" w:rsidRDefault="00EB6D23" w:rsidP="00EB4C1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B6D23" w:rsidRPr="00EB4C14" w:rsidRDefault="00EB6D23" w:rsidP="00EB4C1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B6D23" w:rsidRPr="00EB4C14" w:rsidRDefault="00EB6D23" w:rsidP="00EB4C1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B6D23" w:rsidRPr="00EB4C14" w:rsidRDefault="00EB6D23" w:rsidP="00EB4C1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B6D23" w:rsidRPr="00EB4C14" w:rsidRDefault="00EB6D23" w:rsidP="00EB4C1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B6D23" w:rsidRPr="00EB4C14" w:rsidRDefault="00EB6D23" w:rsidP="00EB4C1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B6D23" w:rsidRPr="00EB4C14" w:rsidRDefault="00EB6D23" w:rsidP="00EB4C1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B6D23" w:rsidRPr="00EB4C14" w:rsidRDefault="00EB6D23" w:rsidP="00EB4C1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B6D23" w:rsidRPr="00EB4C14" w:rsidRDefault="00EB6D23" w:rsidP="00EB4C1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B6D23" w:rsidRDefault="00EB6D23" w:rsidP="00EB4C1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38753E" w:rsidRDefault="0038753E" w:rsidP="00EB4C1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38753E" w:rsidRDefault="0038753E" w:rsidP="00EB4C1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38753E" w:rsidRDefault="0038753E" w:rsidP="00EB4C1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38753E" w:rsidRDefault="0038753E" w:rsidP="00EB4C1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38753E" w:rsidRDefault="0038753E" w:rsidP="00EB4C1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38753E" w:rsidRDefault="0038753E" w:rsidP="00EB4C1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38753E" w:rsidRPr="00EB4C14" w:rsidRDefault="0038753E" w:rsidP="00EB4C14">
      <w:pPr>
        <w:pStyle w:val="Akapitzlist"/>
        <w:jc w:val="both"/>
        <w:rPr>
          <w:rFonts w:ascii="Arial" w:hAnsi="Arial" w:cs="Arial"/>
          <w:sz w:val="20"/>
          <w:szCs w:val="20"/>
        </w:rPr>
      </w:pPr>
      <w:bookmarkStart w:id="16" w:name="_GoBack"/>
      <w:bookmarkEnd w:id="16"/>
    </w:p>
    <w:p w:rsidR="00EB6D23" w:rsidRPr="00EB4C14" w:rsidRDefault="00EB6D23" w:rsidP="00EB4C1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B6D23" w:rsidRPr="00210CEB" w:rsidRDefault="00EB6D23" w:rsidP="00210CEB">
      <w:pPr>
        <w:pStyle w:val="Akapitzlist"/>
        <w:jc w:val="center"/>
        <w:rPr>
          <w:rFonts w:ascii="Arial" w:hAnsi="Arial" w:cs="Arial"/>
        </w:rPr>
      </w:pPr>
      <w:r w:rsidRPr="00210CEB">
        <w:rPr>
          <w:rFonts w:ascii="Arial" w:hAnsi="Arial" w:cs="Arial"/>
        </w:rPr>
        <w:lastRenderedPageBreak/>
        <w:t xml:space="preserve">Załącznik do umowy </w:t>
      </w:r>
      <w:r w:rsidRPr="00210CEB">
        <w:rPr>
          <w:rFonts w:ascii="Arial" w:hAnsi="Arial" w:cs="Arial"/>
          <w:bCs/>
        </w:rPr>
        <w:t>sprz</w:t>
      </w:r>
      <w:r w:rsidR="00CF4071">
        <w:rPr>
          <w:rFonts w:ascii="Arial" w:hAnsi="Arial" w:cs="Arial"/>
          <w:bCs/>
        </w:rPr>
        <w:t xml:space="preserve">edaży energii elektrycznej wraz </w:t>
      </w:r>
      <w:r w:rsidR="00CF4071">
        <w:rPr>
          <w:rFonts w:ascii="Arial" w:hAnsi="Arial" w:cs="Arial"/>
          <w:bCs/>
        </w:rPr>
        <w:br/>
      </w:r>
      <w:r w:rsidRPr="00210CEB">
        <w:rPr>
          <w:rFonts w:ascii="Arial" w:hAnsi="Arial" w:cs="Arial"/>
          <w:bCs/>
        </w:rPr>
        <w:t>z</w:t>
      </w:r>
      <w:r w:rsidR="00CF4071">
        <w:rPr>
          <w:rFonts w:ascii="Arial" w:hAnsi="Arial" w:cs="Arial"/>
          <w:bCs/>
        </w:rPr>
        <w:t xml:space="preserve"> </w:t>
      </w:r>
      <w:r w:rsidRPr="00210CEB">
        <w:rPr>
          <w:rFonts w:ascii="Arial" w:hAnsi="Arial" w:cs="Arial"/>
          <w:bCs/>
        </w:rPr>
        <w:t>usługą dystrybucji  nr</w:t>
      </w:r>
      <w:r w:rsidRPr="00210CEB">
        <w:rPr>
          <w:rFonts w:ascii="Arial" w:hAnsi="Arial" w:cs="Arial"/>
        </w:rPr>
        <w:t xml:space="preserve"> </w:t>
      </w:r>
      <w:r w:rsidRPr="00210CEB">
        <w:rPr>
          <w:rFonts w:ascii="Arial" w:hAnsi="Arial" w:cs="Arial"/>
          <w:highlight w:val="yellow"/>
        </w:rPr>
        <w:t>XX/E/2018</w:t>
      </w:r>
    </w:p>
    <w:p w:rsidR="005B2AF9" w:rsidRPr="00210CEB" w:rsidRDefault="005B2AF9" w:rsidP="00210CEB">
      <w:pPr>
        <w:pStyle w:val="Akapitzlist"/>
        <w:jc w:val="center"/>
        <w:rPr>
          <w:rFonts w:ascii="Arial" w:hAnsi="Arial" w:cs="Arial"/>
        </w:rPr>
      </w:pPr>
    </w:p>
    <w:p w:rsidR="00EB6D23" w:rsidRPr="00EB4C14" w:rsidRDefault="005B2AF9" w:rsidP="00210CEB">
      <w:pPr>
        <w:pStyle w:val="Akapitzlist"/>
        <w:jc w:val="center"/>
        <w:rPr>
          <w:rFonts w:ascii="Arial" w:hAnsi="Arial" w:cs="Arial"/>
          <w:sz w:val="20"/>
          <w:szCs w:val="20"/>
        </w:rPr>
      </w:pPr>
      <w:r w:rsidRPr="00210CEB">
        <w:rPr>
          <w:rFonts w:ascii="Arial" w:hAnsi="Arial" w:cs="Arial"/>
        </w:rPr>
        <w:t>Klauzula informacyjna RODO</w:t>
      </w:r>
    </w:p>
    <w:p w:rsidR="005B2AF9" w:rsidRPr="00EB4C14" w:rsidRDefault="005B2AF9" w:rsidP="00EB4C1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B6D23" w:rsidRPr="00EB4C14" w:rsidRDefault="00EB6D23" w:rsidP="00CF4071">
      <w:pPr>
        <w:pStyle w:val="Tekstpodstawowy"/>
        <w:widowControl w:val="0"/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0"/>
          <w:szCs w:val="20"/>
        </w:rPr>
      </w:pPr>
      <w:r w:rsidRPr="00EB4C14">
        <w:rPr>
          <w:bCs/>
          <w:sz w:val="20"/>
          <w:szCs w:val="20"/>
        </w:rPr>
        <w:t>Uprzejmie informujemy, że zgodnie z art. 13 ogólnego rozporządze</w:t>
      </w:r>
      <w:r w:rsidR="00CF4071">
        <w:rPr>
          <w:bCs/>
          <w:sz w:val="20"/>
          <w:szCs w:val="20"/>
        </w:rPr>
        <w:t xml:space="preserve">nia o ochronie danych osobowych </w:t>
      </w:r>
      <w:r w:rsidRPr="00EB4C14">
        <w:rPr>
          <w:bCs/>
          <w:sz w:val="20"/>
          <w:szCs w:val="20"/>
        </w:rPr>
        <w:t>z</w:t>
      </w:r>
      <w:r w:rsidR="00CF4071">
        <w:rPr>
          <w:bCs/>
          <w:sz w:val="20"/>
          <w:szCs w:val="20"/>
        </w:rPr>
        <w:t> </w:t>
      </w:r>
      <w:r w:rsidRPr="00EB4C14">
        <w:rPr>
          <w:bCs/>
          <w:sz w:val="20"/>
          <w:szCs w:val="20"/>
        </w:rPr>
        <w:t>dnia 27 kwietnia 2016 r. - RODO (Dz. Urz. UE L 119 z 04.05.2016):</w:t>
      </w:r>
    </w:p>
    <w:p w:rsidR="00EB6D23" w:rsidRPr="00EB4C14" w:rsidRDefault="00EB6D23" w:rsidP="00EB4C14">
      <w:pPr>
        <w:pStyle w:val="Tekstpodstawowy"/>
        <w:widowControl w:val="0"/>
        <w:ind w:left="720"/>
        <w:jc w:val="both"/>
        <w:rPr>
          <w:sz w:val="20"/>
          <w:szCs w:val="20"/>
        </w:rPr>
      </w:pPr>
    </w:p>
    <w:p w:rsidR="00EB6D23" w:rsidRPr="00EB4C14" w:rsidRDefault="00EB6D23" w:rsidP="00CF4071">
      <w:pPr>
        <w:pStyle w:val="Tekstpodstawowy"/>
        <w:widowControl w:val="0"/>
        <w:numPr>
          <w:ilvl w:val="0"/>
          <w:numId w:val="25"/>
        </w:numPr>
        <w:tabs>
          <w:tab w:val="left" w:pos="709"/>
        </w:tabs>
        <w:ind w:left="709" w:hanging="425"/>
        <w:jc w:val="both"/>
        <w:rPr>
          <w:sz w:val="20"/>
          <w:szCs w:val="20"/>
        </w:rPr>
      </w:pPr>
      <w:r w:rsidRPr="00EB4C14">
        <w:rPr>
          <w:sz w:val="20"/>
          <w:szCs w:val="20"/>
        </w:rPr>
        <w:t>administratorem Pani/Pana danych osobowych jest Przedsi</w:t>
      </w:r>
      <w:r w:rsidR="00CF4071">
        <w:rPr>
          <w:sz w:val="20"/>
          <w:szCs w:val="20"/>
        </w:rPr>
        <w:t>ębiorstwo Energetyki Cieplnej i </w:t>
      </w:r>
      <w:r w:rsidRPr="00EB4C14">
        <w:rPr>
          <w:sz w:val="20"/>
          <w:szCs w:val="20"/>
        </w:rPr>
        <w:t>Gospodarki Wodno-Ściekowej ENWOS Sp. z o.o., Plac Kilińskiego 1, 32-660 Chełmek, KRS: 0000109626, NIP 549-000-39-06, Regon 070505955, dane do kontaktu:</w:t>
      </w:r>
    </w:p>
    <w:p w:rsidR="00EB6D23" w:rsidRPr="00EB4C14" w:rsidRDefault="00EB6D23" w:rsidP="00CF4071">
      <w:pPr>
        <w:pStyle w:val="Tekstpodstawowy"/>
        <w:widowControl w:val="0"/>
        <w:tabs>
          <w:tab w:val="left" w:pos="709"/>
        </w:tabs>
        <w:ind w:left="709" w:hanging="425"/>
        <w:jc w:val="both"/>
        <w:rPr>
          <w:sz w:val="20"/>
          <w:szCs w:val="20"/>
        </w:rPr>
      </w:pPr>
    </w:p>
    <w:p w:rsidR="00EB6D23" w:rsidRPr="00EB4C14" w:rsidRDefault="00EB6D23" w:rsidP="00CF4071">
      <w:pPr>
        <w:pStyle w:val="Tekstpodstawowy"/>
        <w:widowControl w:val="0"/>
        <w:numPr>
          <w:ilvl w:val="0"/>
          <w:numId w:val="30"/>
        </w:numPr>
        <w:tabs>
          <w:tab w:val="left" w:pos="709"/>
        </w:tabs>
        <w:jc w:val="both"/>
        <w:rPr>
          <w:sz w:val="20"/>
          <w:szCs w:val="20"/>
        </w:rPr>
      </w:pPr>
      <w:r w:rsidRPr="00EB4C14">
        <w:rPr>
          <w:sz w:val="20"/>
          <w:szCs w:val="20"/>
        </w:rPr>
        <w:t>telefon: 33 846 13 77.</w:t>
      </w:r>
    </w:p>
    <w:p w:rsidR="00EB6D23" w:rsidRPr="0038753E" w:rsidRDefault="00EB6D23" w:rsidP="00CF4071">
      <w:pPr>
        <w:pStyle w:val="Tekstpodstawowy"/>
        <w:widowControl w:val="0"/>
        <w:numPr>
          <w:ilvl w:val="0"/>
          <w:numId w:val="30"/>
        </w:numPr>
        <w:tabs>
          <w:tab w:val="left" w:pos="709"/>
        </w:tabs>
        <w:jc w:val="both"/>
        <w:rPr>
          <w:sz w:val="20"/>
          <w:szCs w:val="20"/>
          <w:lang w:val="en-US"/>
        </w:rPr>
      </w:pPr>
      <w:proofErr w:type="spellStart"/>
      <w:r w:rsidRPr="0038753E">
        <w:rPr>
          <w:sz w:val="20"/>
          <w:szCs w:val="20"/>
          <w:lang w:val="en-US"/>
        </w:rPr>
        <w:t>adres</w:t>
      </w:r>
      <w:proofErr w:type="spellEnd"/>
      <w:r w:rsidRPr="0038753E">
        <w:rPr>
          <w:sz w:val="20"/>
          <w:szCs w:val="20"/>
          <w:lang w:val="en-US"/>
        </w:rPr>
        <w:t xml:space="preserve"> e-mail: </w:t>
      </w:r>
      <w:hyperlink r:id="rId8" w:history="1">
        <w:r w:rsidRPr="0038753E">
          <w:rPr>
            <w:rStyle w:val="Hipercze"/>
            <w:sz w:val="20"/>
            <w:szCs w:val="20"/>
            <w:lang w:val="en-US"/>
          </w:rPr>
          <w:t>biuro@enwos.pl</w:t>
        </w:r>
      </w:hyperlink>
      <w:r w:rsidRPr="0038753E">
        <w:rPr>
          <w:sz w:val="20"/>
          <w:szCs w:val="20"/>
          <w:lang w:val="en-US"/>
        </w:rPr>
        <w:t>.</w:t>
      </w:r>
    </w:p>
    <w:p w:rsidR="00EB6D23" w:rsidRPr="0038753E" w:rsidRDefault="00EB6D23" w:rsidP="00CF4071">
      <w:pPr>
        <w:pStyle w:val="Tekstpodstawowy"/>
        <w:widowControl w:val="0"/>
        <w:tabs>
          <w:tab w:val="left" w:pos="709"/>
        </w:tabs>
        <w:ind w:left="709" w:hanging="425"/>
        <w:jc w:val="both"/>
        <w:rPr>
          <w:sz w:val="20"/>
          <w:szCs w:val="20"/>
          <w:lang w:val="en-US"/>
        </w:rPr>
      </w:pPr>
    </w:p>
    <w:p w:rsidR="00EB6D23" w:rsidRPr="00EB4C14" w:rsidRDefault="00EB6D23" w:rsidP="00CF4071">
      <w:pPr>
        <w:pStyle w:val="Tekstpodstawowy"/>
        <w:widowControl w:val="0"/>
        <w:numPr>
          <w:ilvl w:val="0"/>
          <w:numId w:val="25"/>
        </w:numPr>
        <w:tabs>
          <w:tab w:val="left" w:pos="709"/>
        </w:tabs>
        <w:ind w:left="709" w:hanging="425"/>
        <w:jc w:val="both"/>
        <w:rPr>
          <w:sz w:val="20"/>
          <w:szCs w:val="20"/>
        </w:rPr>
      </w:pPr>
      <w:r w:rsidRPr="00EB4C14">
        <w:rPr>
          <w:sz w:val="20"/>
          <w:szCs w:val="20"/>
        </w:rPr>
        <w:t>kontakt z Inspektorem Ochrony Danych – iodo@enwos.pl</w:t>
      </w:r>
    </w:p>
    <w:p w:rsidR="00EB6D23" w:rsidRPr="00EB4C14" w:rsidRDefault="00EB6D23" w:rsidP="00CF4071">
      <w:pPr>
        <w:pStyle w:val="Tekstpodstawowy"/>
        <w:widowControl w:val="0"/>
        <w:numPr>
          <w:ilvl w:val="0"/>
          <w:numId w:val="25"/>
        </w:numPr>
        <w:tabs>
          <w:tab w:val="left" w:pos="709"/>
        </w:tabs>
        <w:ind w:left="709" w:hanging="425"/>
        <w:jc w:val="both"/>
        <w:rPr>
          <w:sz w:val="20"/>
          <w:szCs w:val="20"/>
        </w:rPr>
      </w:pPr>
      <w:r w:rsidRPr="00EB4C14">
        <w:rPr>
          <w:sz w:val="20"/>
          <w:szCs w:val="20"/>
        </w:rPr>
        <w:t>Pani/Pana dane osobowe przetwarzane będą w celu realizacji umowy sprzedaży energii elektrycznej wraz z usługą dystrybucji - na podstawie Art. 6 ust. 1 lit. b ogólnego rozporządzenia o ochronie danych osobowych z dnia 27 kwietnia 2016 r.,</w:t>
      </w:r>
    </w:p>
    <w:p w:rsidR="00EB6D23" w:rsidRPr="00EB4C14" w:rsidRDefault="00EB6D23" w:rsidP="00CF4071">
      <w:pPr>
        <w:pStyle w:val="Tekstpodstawowy"/>
        <w:widowControl w:val="0"/>
        <w:numPr>
          <w:ilvl w:val="0"/>
          <w:numId w:val="25"/>
        </w:numPr>
        <w:tabs>
          <w:tab w:val="left" w:pos="709"/>
        </w:tabs>
        <w:ind w:left="709" w:hanging="425"/>
        <w:jc w:val="both"/>
        <w:rPr>
          <w:sz w:val="20"/>
          <w:szCs w:val="20"/>
        </w:rPr>
      </w:pPr>
      <w:r w:rsidRPr="00EB4C14">
        <w:rPr>
          <w:sz w:val="20"/>
          <w:szCs w:val="20"/>
        </w:rPr>
        <w:t>odbiorcami Pani/Pana danych osobowych będą wyłącznie podmioty uprawnione do uzyskania danych osobowych oraz podmioty zewnętrzne, np.:</w:t>
      </w:r>
    </w:p>
    <w:p w:rsidR="00EB6D23" w:rsidRPr="00EB4C14" w:rsidRDefault="00EB6D23" w:rsidP="00CF4071">
      <w:pPr>
        <w:pStyle w:val="Tekstpodstawowy"/>
        <w:widowControl w:val="0"/>
        <w:tabs>
          <w:tab w:val="left" w:pos="709"/>
        </w:tabs>
        <w:ind w:left="709" w:hanging="425"/>
        <w:jc w:val="both"/>
        <w:rPr>
          <w:sz w:val="20"/>
          <w:szCs w:val="20"/>
        </w:rPr>
      </w:pPr>
    </w:p>
    <w:p w:rsidR="00EB6D23" w:rsidRPr="00EB4C14" w:rsidRDefault="00EB6D23" w:rsidP="00CF4071">
      <w:pPr>
        <w:pStyle w:val="Tekstpodstawowy"/>
        <w:widowControl w:val="0"/>
        <w:numPr>
          <w:ilvl w:val="0"/>
          <w:numId w:val="31"/>
        </w:numPr>
        <w:tabs>
          <w:tab w:val="left" w:pos="709"/>
        </w:tabs>
        <w:jc w:val="both"/>
        <w:rPr>
          <w:sz w:val="20"/>
          <w:szCs w:val="20"/>
        </w:rPr>
      </w:pPr>
      <w:r w:rsidRPr="00EB4C14">
        <w:rPr>
          <w:sz w:val="20"/>
          <w:szCs w:val="20"/>
        </w:rPr>
        <w:t>podmioty uczestniczące w realizacji zlecenia,</w:t>
      </w:r>
    </w:p>
    <w:p w:rsidR="00EB6D23" w:rsidRPr="00EB4C14" w:rsidRDefault="00EB6D23" w:rsidP="00CF4071">
      <w:pPr>
        <w:pStyle w:val="Tekstpodstawowy"/>
        <w:widowControl w:val="0"/>
        <w:numPr>
          <w:ilvl w:val="0"/>
          <w:numId w:val="31"/>
        </w:numPr>
        <w:tabs>
          <w:tab w:val="left" w:pos="709"/>
        </w:tabs>
        <w:jc w:val="both"/>
        <w:rPr>
          <w:sz w:val="20"/>
          <w:szCs w:val="20"/>
        </w:rPr>
      </w:pPr>
      <w:r w:rsidRPr="00EB4C14">
        <w:rPr>
          <w:sz w:val="20"/>
          <w:szCs w:val="20"/>
        </w:rPr>
        <w:t>biuro rachunkowe,</w:t>
      </w:r>
    </w:p>
    <w:p w:rsidR="00EB6D23" w:rsidRPr="00EB4C14" w:rsidRDefault="00EB6D23" w:rsidP="00CF4071">
      <w:pPr>
        <w:pStyle w:val="Tekstpodstawowy"/>
        <w:widowControl w:val="0"/>
        <w:numPr>
          <w:ilvl w:val="0"/>
          <w:numId w:val="31"/>
        </w:numPr>
        <w:tabs>
          <w:tab w:val="left" w:pos="709"/>
        </w:tabs>
        <w:jc w:val="both"/>
        <w:rPr>
          <w:sz w:val="20"/>
          <w:szCs w:val="20"/>
        </w:rPr>
      </w:pPr>
      <w:r w:rsidRPr="00EB4C14">
        <w:rPr>
          <w:sz w:val="20"/>
          <w:szCs w:val="20"/>
        </w:rPr>
        <w:t>firma IT.</w:t>
      </w:r>
    </w:p>
    <w:p w:rsidR="00EB6D23" w:rsidRPr="00EB4C14" w:rsidRDefault="00EB6D23" w:rsidP="00CF4071">
      <w:pPr>
        <w:pStyle w:val="Tekstpodstawowy"/>
        <w:widowControl w:val="0"/>
        <w:tabs>
          <w:tab w:val="left" w:pos="709"/>
        </w:tabs>
        <w:ind w:left="709" w:hanging="425"/>
        <w:jc w:val="both"/>
        <w:rPr>
          <w:sz w:val="20"/>
          <w:szCs w:val="20"/>
        </w:rPr>
      </w:pPr>
    </w:p>
    <w:p w:rsidR="00EB6D23" w:rsidRPr="00EB4C14" w:rsidRDefault="00EB6D23" w:rsidP="00CF4071">
      <w:pPr>
        <w:pStyle w:val="Tekstpodstawowy"/>
        <w:widowControl w:val="0"/>
        <w:numPr>
          <w:ilvl w:val="0"/>
          <w:numId w:val="25"/>
        </w:numPr>
        <w:tabs>
          <w:tab w:val="left" w:pos="709"/>
        </w:tabs>
        <w:ind w:left="709" w:hanging="425"/>
        <w:jc w:val="both"/>
        <w:rPr>
          <w:sz w:val="20"/>
          <w:szCs w:val="20"/>
        </w:rPr>
      </w:pPr>
      <w:r w:rsidRPr="00EB4C14">
        <w:rPr>
          <w:sz w:val="20"/>
          <w:szCs w:val="20"/>
        </w:rPr>
        <w:t>Pani/Pana dane osobowe będą przechowywane przez okres, w którym posiadają przydatność do celu, w jakim zostały zebrane, nie krócej jednak niż przez okres przedawnienia wzajemnych roszczeń, okres przez który jesteśmy zobowiązani przetwarzać dane na podstawie obowiązujących przepisów prawa, w zależności, który z tych okresów będzie trwał najdłużej,</w:t>
      </w:r>
    </w:p>
    <w:p w:rsidR="00EB6D23" w:rsidRPr="00EB4C14" w:rsidRDefault="00EB6D23" w:rsidP="00CF4071">
      <w:pPr>
        <w:pStyle w:val="Tekstpodstawowy"/>
        <w:widowControl w:val="0"/>
        <w:numPr>
          <w:ilvl w:val="0"/>
          <w:numId w:val="25"/>
        </w:numPr>
        <w:tabs>
          <w:tab w:val="left" w:pos="709"/>
        </w:tabs>
        <w:ind w:left="709" w:hanging="425"/>
        <w:jc w:val="both"/>
        <w:rPr>
          <w:sz w:val="20"/>
          <w:szCs w:val="20"/>
        </w:rPr>
      </w:pPr>
      <w:r w:rsidRPr="00EB4C14">
        <w:rPr>
          <w:sz w:val="20"/>
          <w:szCs w:val="20"/>
        </w:rPr>
        <w:t xml:space="preserve">posiada Pani/Pan prawo do żądania od administratora dostępu do danych osobowych, prawo do ich sprostowania, usunięcia lub ograniczenia przetwarzania, prawo do wniesienia sprzeciwu wobec przetwarzania, prawo do przenoszenia danych, </w:t>
      </w:r>
    </w:p>
    <w:p w:rsidR="00EB6D23" w:rsidRPr="00EB4C14" w:rsidRDefault="00EB6D23" w:rsidP="00CF4071">
      <w:pPr>
        <w:pStyle w:val="Tekstpodstawowy"/>
        <w:widowControl w:val="0"/>
        <w:numPr>
          <w:ilvl w:val="0"/>
          <w:numId w:val="25"/>
        </w:numPr>
        <w:tabs>
          <w:tab w:val="left" w:pos="709"/>
        </w:tabs>
        <w:ind w:left="709" w:hanging="425"/>
        <w:jc w:val="both"/>
        <w:rPr>
          <w:sz w:val="20"/>
          <w:szCs w:val="20"/>
        </w:rPr>
      </w:pPr>
      <w:r w:rsidRPr="00EB4C14">
        <w:rPr>
          <w:sz w:val="20"/>
          <w:szCs w:val="20"/>
        </w:rPr>
        <w:t>ma Pani/Pan prawo wniesienia skargi do organu nadzorczego,</w:t>
      </w:r>
    </w:p>
    <w:p w:rsidR="00EB6D23" w:rsidRPr="00EB4C14" w:rsidRDefault="00EB6D23" w:rsidP="00CF4071">
      <w:pPr>
        <w:pStyle w:val="Akapitzlist"/>
        <w:numPr>
          <w:ilvl w:val="0"/>
          <w:numId w:val="25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 w:rsidRPr="00EB4C14">
        <w:rPr>
          <w:rFonts w:ascii="Arial" w:hAnsi="Arial" w:cs="Arial"/>
          <w:sz w:val="20"/>
          <w:szCs w:val="20"/>
        </w:rPr>
        <w:t>podanie danych osobowych jest warunkiem zawarcia umowy, a w pozostałym zakresie dobrowolne.</w:t>
      </w:r>
    </w:p>
    <w:p w:rsidR="00EB6D23" w:rsidRPr="00EB4C14" w:rsidRDefault="00EB6D23" w:rsidP="00EB4C14">
      <w:pPr>
        <w:jc w:val="both"/>
        <w:rPr>
          <w:rFonts w:ascii="Arial" w:hAnsi="Arial" w:cs="Arial"/>
          <w:sz w:val="20"/>
          <w:szCs w:val="20"/>
        </w:rPr>
      </w:pPr>
    </w:p>
    <w:p w:rsidR="00EB6D23" w:rsidRPr="00EB4C14" w:rsidRDefault="00EB6D23" w:rsidP="00EB4C14">
      <w:pPr>
        <w:jc w:val="both"/>
        <w:rPr>
          <w:rFonts w:ascii="Arial" w:hAnsi="Arial" w:cs="Arial"/>
          <w:sz w:val="20"/>
          <w:szCs w:val="20"/>
        </w:rPr>
      </w:pPr>
    </w:p>
    <w:p w:rsidR="00EB6D23" w:rsidRPr="00EB4C14" w:rsidRDefault="00EB6D23" w:rsidP="00EB4C14">
      <w:pPr>
        <w:tabs>
          <w:tab w:val="left" w:pos="-3306"/>
          <w:tab w:val="left" w:pos="-3228"/>
          <w:tab w:val="center" w:pos="1668"/>
          <w:tab w:val="center" w:pos="6804"/>
        </w:tabs>
        <w:spacing w:before="240" w:after="48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EB4C14">
        <w:rPr>
          <w:rFonts w:ascii="Arial" w:hAnsi="Arial" w:cs="Arial"/>
          <w:b/>
          <w:bCs/>
          <w:sz w:val="20"/>
          <w:szCs w:val="20"/>
        </w:rPr>
        <w:t>Sprzedawca:</w:t>
      </w:r>
      <w:r w:rsidRPr="00EB4C14">
        <w:rPr>
          <w:rFonts w:ascii="Arial" w:hAnsi="Arial" w:cs="Arial"/>
          <w:b/>
          <w:bCs/>
          <w:sz w:val="20"/>
          <w:szCs w:val="20"/>
        </w:rPr>
        <w:tab/>
      </w:r>
      <w:r w:rsidRPr="00EB4C14">
        <w:rPr>
          <w:rFonts w:ascii="Arial" w:hAnsi="Arial" w:cs="Arial"/>
          <w:b/>
          <w:bCs/>
          <w:sz w:val="20"/>
          <w:szCs w:val="20"/>
        </w:rPr>
        <w:tab/>
        <w:t>Odbiorca:</w:t>
      </w:r>
    </w:p>
    <w:p w:rsidR="00EB6D23" w:rsidRPr="00EB4C14" w:rsidRDefault="00EB6D23" w:rsidP="00EB4C14">
      <w:pPr>
        <w:tabs>
          <w:tab w:val="left" w:pos="-3306"/>
          <w:tab w:val="left" w:pos="-3228"/>
          <w:tab w:val="center" w:pos="1668"/>
          <w:tab w:val="center" w:pos="6804"/>
        </w:tabs>
        <w:spacing w:before="240" w:after="480"/>
        <w:ind w:left="284"/>
        <w:jc w:val="both"/>
        <w:rPr>
          <w:rFonts w:ascii="Arial" w:hAnsi="Arial" w:cs="Arial"/>
          <w:sz w:val="20"/>
          <w:szCs w:val="20"/>
          <w:u w:val="dotted"/>
        </w:rPr>
      </w:pPr>
    </w:p>
    <w:p w:rsidR="00EB6D23" w:rsidRPr="00EB4C14" w:rsidRDefault="00EB6D23" w:rsidP="00EB4C14">
      <w:pPr>
        <w:tabs>
          <w:tab w:val="left" w:pos="3260"/>
          <w:tab w:val="left" w:pos="5090"/>
          <w:tab w:val="left" w:pos="8486"/>
        </w:tabs>
        <w:spacing w:before="480"/>
        <w:ind w:left="284"/>
        <w:jc w:val="both"/>
        <w:rPr>
          <w:rFonts w:ascii="Arial" w:hAnsi="Arial" w:cs="Arial"/>
          <w:sz w:val="20"/>
          <w:szCs w:val="20"/>
          <w:vertAlign w:val="superscript"/>
        </w:rPr>
      </w:pPr>
      <w:r w:rsidRPr="00EB4C14">
        <w:rPr>
          <w:rFonts w:ascii="Arial" w:hAnsi="Arial" w:cs="Arial"/>
          <w:sz w:val="20"/>
          <w:szCs w:val="20"/>
          <w:u w:val="dotted"/>
        </w:rPr>
        <w:tab/>
      </w:r>
      <w:r w:rsidRPr="00EB4C14">
        <w:rPr>
          <w:rFonts w:ascii="Arial" w:hAnsi="Arial" w:cs="Arial"/>
          <w:sz w:val="20"/>
          <w:szCs w:val="20"/>
        </w:rPr>
        <w:tab/>
      </w:r>
      <w:r w:rsidRPr="00EB4C14">
        <w:rPr>
          <w:rFonts w:ascii="Arial" w:hAnsi="Arial" w:cs="Arial"/>
          <w:sz w:val="20"/>
          <w:szCs w:val="20"/>
          <w:u w:val="dotted"/>
        </w:rPr>
        <w:tab/>
      </w:r>
    </w:p>
    <w:p w:rsidR="00EB6D23" w:rsidRPr="00EB4C14" w:rsidRDefault="00EB6D23" w:rsidP="00EB4C14">
      <w:pPr>
        <w:pStyle w:val="Nagwek1"/>
        <w:numPr>
          <w:ilvl w:val="0"/>
          <w:numId w:val="23"/>
        </w:numPr>
        <w:tabs>
          <w:tab w:val="left" w:pos="-3306"/>
          <w:tab w:val="center" w:pos="1686"/>
          <w:tab w:val="center" w:pos="6720"/>
        </w:tabs>
        <w:ind w:left="284" w:firstLine="0"/>
        <w:jc w:val="both"/>
      </w:pPr>
      <w:r w:rsidRPr="00EB4C14">
        <w:rPr>
          <w:i w:val="0"/>
          <w:iCs w:val="0"/>
          <w:vertAlign w:val="superscript"/>
        </w:rPr>
        <w:t xml:space="preserve"> </w:t>
      </w:r>
      <w:r w:rsidRPr="00EB4C14">
        <w:rPr>
          <w:i w:val="0"/>
          <w:iCs w:val="0"/>
          <w:vertAlign w:val="superscript"/>
        </w:rPr>
        <w:tab/>
        <w:t xml:space="preserve">podpis i pieczęć                                           </w:t>
      </w:r>
      <w:r w:rsidRPr="00EB4C14">
        <w:tab/>
      </w:r>
      <w:r w:rsidRPr="00EB4C14">
        <w:rPr>
          <w:i w:val="0"/>
          <w:iCs w:val="0"/>
          <w:vertAlign w:val="superscript"/>
        </w:rPr>
        <w:t xml:space="preserve">czytelny podpis </w:t>
      </w:r>
      <w:r w:rsidRPr="00EB4C14">
        <w:rPr>
          <w:b/>
          <w:bCs/>
          <w:i w:val="0"/>
          <w:iCs w:val="0"/>
          <w:vertAlign w:val="superscript"/>
        </w:rPr>
        <w:t>Odbiorcy</w:t>
      </w:r>
      <w:r w:rsidRPr="00EB4C14">
        <w:rPr>
          <w:i w:val="0"/>
          <w:iCs w:val="0"/>
          <w:vertAlign w:val="superscript"/>
        </w:rPr>
        <w:t xml:space="preserve"> lub podpis i pieczęć</w:t>
      </w:r>
    </w:p>
    <w:p w:rsidR="00EB6D23" w:rsidRPr="00EB4C14" w:rsidRDefault="00EB6D23" w:rsidP="00EB4C1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B6D23" w:rsidRPr="00EB4C14" w:rsidRDefault="00EB6D23" w:rsidP="00EB4C14">
      <w:pPr>
        <w:jc w:val="both"/>
        <w:rPr>
          <w:rFonts w:ascii="Arial" w:hAnsi="Arial" w:cs="Arial"/>
          <w:sz w:val="20"/>
          <w:szCs w:val="20"/>
        </w:rPr>
      </w:pPr>
    </w:p>
    <w:p w:rsidR="00EB6D23" w:rsidRPr="00EB4C14" w:rsidRDefault="00EB6D23" w:rsidP="00EB4C14">
      <w:pPr>
        <w:jc w:val="both"/>
        <w:rPr>
          <w:rFonts w:ascii="Arial" w:hAnsi="Arial" w:cs="Arial"/>
          <w:sz w:val="20"/>
          <w:szCs w:val="20"/>
        </w:rPr>
      </w:pPr>
    </w:p>
    <w:sectPr w:rsidR="00EB6D23" w:rsidRPr="00EB4C14" w:rsidSect="00460E14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681" w:rsidRDefault="00FD7681" w:rsidP="00B41D90">
      <w:pPr>
        <w:spacing w:after="0" w:line="240" w:lineRule="auto"/>
      </w:pPr>
      <w:r>
        <w:separator/>
      </w:r>
    </w:p>
  </w:endnote>
  <w:endnote w:type="continuationSeparator" w:id="0">
    <w:p w:rsidR="00FD7681" w:rsidRDefault="00FD7681" w:rsidP="00B4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D90" w:rsidRDefault="00B41D90" w:rsidP="00B41D90">
    <w:pPr>
      <w:pStyle w:val="Stopka"/>
      <w:jc w:val="right"/>
    </w:pPr>
    <w:r w:rsidRPr="00D46982">
      <w:rPr>
        <w:sz w:val="16"/>
        <w:szCs w:val="16"/>
        <w:highlight w:val="yellow"/>
      </w:rPr>
      <w:t xml:space="preserve">Umowa nr </w:t>
    </w:r>
    <w:r w:rsidR="00D46982" w:rsidRPr="00D46982">
      <w:rPr>
        <w:sz w:val="16"/>
        <w:szCs w:val="16"/>
        <w:highlight w:val="yellow"/>
      </w:rPr>
      <w:t>XX</w:t>
    </w:r>
    <w:r w:rsidRPr="00D46982">
      <w:rPr>
        <w:sz w:val="16"/>
        <w:szCs w:val="16"/>
        <w:highlight w:val="yellow"/>
      </w:rPr>
      <w:t>/E/2018</w:t>
    </w:r>
    <w:r>
      <w:rPr>
        <w:sz w:val="16"/>
        <w:szCs w:val="16"/>
      </w:rPr>
      <w:t xml:space="preserve"> strona nr </w:t>
    </w:r>
    <w:r w:rsidR="006C13B2">
      <w:rPr>
        <w:rStyle w:val="Numerstrony"/>
        <w:sz w:val="16"/>
        <w:szCs w:val="16"/>
      </w:rPr>
      <w:fldChar w:fldCharType="begin"/>
    </w:r>
    <w:r w:rsidR="006C13B2">
      <w:rPr>
        <w:rStyle w:val="Numerstrony"/>
        <w:sz w:val="16"/>
        <w:szCs w:val="16"/>
      </w:rPr>
      <w:instrText xml:space="preserve"> PAGE </w:instrText>
    </w:r>
    <w:r w:rsidR="006C13B2">
      <w:rPr>
        <w:rStyle w:val="Numerstrony"/>
        <w:sz w:val="16"/>
        <w:szCs w:val="16"/>
      </w:rPr>
      <w:fldChar w:fldCharType="separate"/>
    </w:r>
    <w:r w:rsidR="0038753E">
      <w:rPr>
        <w:rStyle w:val="Numerstrony"/>
        <w:noProof/>
        <w:sz w:val="16"/>
        <w:szCs w:val="16"/>
      </w:rPr>
      <w:t>6</w:t>
    </w:r>
    <w:r w:rsidR="006C13B2">
      <w:rPr>
        <w:rStyle w:val="Numerstrony"/>
        <w:sz w:val="16"/>
        <w:szCs w:val="16"/>
      </w:rPr>
      <w:fldChar w:fldCharType="end"/>
    </w:r>
    <w:r w:rsidR="006C13B2">
      <w:rPr>
        <w:rStyle w:val="Numerstrony"/>
        <w:sz w:val="16"/>
        <w:szCs w:val="16"/>
      </w:rPr>
      <w:t>/</w:t>
    </w:r>
    <w:r w:rsidR="006C13B2">
      <w:rPr>
        <w:rStyle w:val="Numerstrony"/>
        <w:sz w:val="16"/>
        <w:szCs w:val="16"/>
      </w:rPr>
      <w:fldChar w:fldCharType="begin"/>
    </w:r>
    <w:r w:rsidR="006C13B2">
      <w:rPr>
        <w:rStyle w:val="Numerstrony"/>
        <w:sz w:val="16"/>
        <w:szCs w:val="16"/>
      </w:rPr>
      <w:instrText xml:space="preserve"> NUMPAGES \*Arabic </w:instrText>
    </w:r>
    <w:r w:rsidR="006C13B2">
      <w:rPr>
        <w:rStyle w:val="Numerstrony"/>
        <w:sz w:val="16"/>
        <w:szCs w:val="16"/>
      </w:rPr>
      <w:fldChar w:fldCharType="separate"/>
    </w:r>
    <w:r w:rsidR="0038753E">
      <w:rPr>
        <w:rStyle w:val="Numerstrony"/>
        <w:noProof/>
        <w:sz w:val="16"/>
        <w:szCs w:val="16"/>
      </w:rPr>
      <w:t>8</w:t>
    </w:r>
    <w:r w:rsidR="006C13B2">
      <w:rPr>
        <w:rStyle w:val="Numerstro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681" w:rsidRDefault="00FD7681" w:rsidP="00B41D90">
      <w:pPr>
        <w:spacing w:after="0" w:line="240" w:lineRule="auto"/>
      </w:pPr>
      <w:r>
        <w:separator/>
      </w:r>
    </w:p>
  </w:footnote>
  <w:footnote w:type="continuationSeparator" w:id="0">
    <w:p w:rsidR="00FD7681" w:rsidRDefault="00FD7681" w:rsidP="00B41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454" w:hanging="341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C8D8B50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18"/>
        <w:szCs w:val="18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/>
        <w:b w:val="0"/>
        <w:bCs w:val="0"/>
        <w:i w:val="0"/>
        <w:iCs w:val="0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4"/>
        </w:tabs>
        <w:ind w:left="341" w:hanging="341"/>
      </w:p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102"/>
        </w:tabs>
        <w:ind w:left="1385" w:hanging="283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820"/>
        </w:tabs>
        <w:ind w:left="820" w:hanging="644"/>
      </w:pPr>
    </w:lvl>
  </w:abstractNum>
  <w:abstractNum w:abstractNumId="14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835"/>
        </w:tabs>
        <w:ind w:left="2835" w:hanging="855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A4654A4"/>
    <w:multiLevelType w:val="hybridMultilevel"/>
    <w:tmpl w:val="49AEF1FC"/>
    <w:lvl w:ilvl="0" w:tplc="95C053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E92952"/>
    <w:multiLevelType w:val="hybridMultilevel"/>
    <w:tmpl w:val="A16E6C7E"/>
    <w:lvl w:ilvl="0" w:tplc="6E203D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8656E7"/>
    <w:multiLevelType w:val="hybridMultilevel"/>
    <w:tmpl w:val="B4A475C4"/>
    <w:lvl w:ilvl="0" w:tplc="4F1AE79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DE46C9E"/>
    <w:multiLevelType w:val="hybridMultilevel"/>
    <w:tmpl w:val="5018008A"/>
    <w:lvl w:ilvl="0" w:tplc="0AB4DA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8278E9"/>
    <w:multiLevelType w:val="hybridMultilevel"/>
    <w:tmpl w:val="03BE114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4B72D81"/>
    <w:multiLevelType w:val="hybridMultilevel"/>
    <w:tmpl w:val="2FAC2610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263C15F4"/>
    <w:multiLevelType w:val="hybridMultilevel"/>
    <w:tmpl w:val="CD7A4716"/>
    <w:lvl w:ilvl="0" w:tplc="95C053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4024AD"/>
    <w:multiLevelType w:val="hybridMultilevel"/>
    <w:tmpl w:val="D60AC050"/>
    <w:lvl w:ilvl="0" w:tplc="95C053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C46CBD"/>
    <w:multiLevelType w:val="hybridMultilevel"/>
    <w:tmpl w:val="082AB48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77E566B"/>
    <w:multiLevelType w:val="hybridMultilevel"/>
    <w:tmpl w:val="03BE114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DA955A5"/>
    <w:multiLevelType w:val="hybridMultilevel"/>
    <w:tmpl w:val="E39C84F8"/>
    <w:lvl w:ilvl="0" w:tplc="E546396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8A7628"/>
    <w:multiLevelType w:val="hybridMultilevel"/>
    <w:tmpl w:val="BCDE1088"/>
    <w:lvl w:ilvl="0" w:tplc="6E203D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9C6584"/>
    <w:multiLevelType w:val="hybridMultilevel"/>
    <w:tmpl w:val="8110DA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9BB5BBD"/>
    <w:multiLevelType w:val="hybridMultilevel"/>
    <w:tmpl w:val="0CD49F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345189"/>
    <w:multiLevelType w:val="hybridMultilevel"/>
    <w:tmpl w:val="B4A475C4"/>
    <w:lvl w:ilvl="0" w:tplc="4F1AE79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E5F5F67"/>
    <w:multiLevelType w:val="singleLevel"/>
    <w:tmpl w:val="C8D8B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4">
    <w:nsid w:val="53D85922"/>
    <w:multiLevelType w:val="hybridMultilevel"/>
    <w:tmpl w:val="2278C3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15AF4"/>
    <w:multiLevelType w:val="hybridMultilevel"/>
    <w:tmpl w:val="729410B6"/>
    <w:lvl w:ilvl="0" w:tplc="DC3452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C086AAA"/>
    <w:multiLevelType w:val="hybridMultilevel"/>
    <w:tmpl w:val="AC4A08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C3D507E"/>
    <w:multiLevelType w:val="hybridMultilevel"/>
    <w:tmpl w:val="6706D1FA"/>
    <w:lvl w:ilvl="0" w:tplc="104EE33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0492031"/>
    <w:multiLevelType w:val="hybridMultilevel"/>
    <w:tmpl w:val="43E8A098"/>
    <w:lvl w:ilvl="0" w:tplc="6194D76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F77A5A"/>
    <w:multiLevelType w:val="hybridMultilevel"/>
    <w:tmpl w:val="AC48D6EE"/>
    <w:lvl w:ilvl="0" w:tplc="95C053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EE162B"/>
    <w:multiLevelType w:val="hybridMultilevel"/>
    <w:tmpl w:val="6D362448"/>
    <w:lvl w:ilvl="0" w:tplc="484E4F90">
      <w:start w:val="1"/>
      <w:numFmt w:val="lowerLetter"/>
      <w:lvlText w:val="%1."/>
      <w:lvlJc w:val="left"/>
      <w:pPr>
        <w:ind w:left="106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B4E65DE"/>
    <w:multiLevelType w:val="hybridMultilevel"/>
    <w:tmpl w:val="AA34113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B915BA0"/>
    <w:multiLevelType w:val="hybridMultilevel"/>
    <w:tmpl w:val="897A723E"/>
    <w:lvl w:ilvl="0" w:tplc="41A84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A64291"/>
    <w:multiLevelType w:val="hybridMultilevel"/>
    <w:tmpl w:val="0FF82248"/>
    <w:lvl w:ilvl="0" w:tplc="7EEEF62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42"/>
  </w:num>
  <w:num w:numId="4">
    <w:abstractNumId w:val="26"/>
  </w:num>
  <w:num w:numId="5">
    <w:abstractNumId w:val="21"/>
  </w:num>
  <w:num w:numId="6">
    <w:abstractNumId w:val="25"/>
  </w:num>
  <w:num w:numId="7">
    <w:abstractNumId w:val="39"/>
  </w:num>
  <w:num w:numId="8">
    <w:abstractNumId w:val="27"/>
  </w:num>
  <w:num w:numId="9">
    <w:abstractNumId w:val="18"/>
  </w:num>
  <w:num w:numId="10">
    <w:abstractNumId w:val="24"/>
  </w:num>
  <w:num w:numId="11">
    <w:abstractNumId w:val="30"/>
  </w:num>
  <w:num w:numId="12">
    <w:abstractNumId w:val="40"/>
  </w:num>
  <w:num w:numId="13">
    <w:abstractNumId w:val="5"/>
  </w:num>
  <w:num w:numId="14">
    <w:abstractNumId w:val="10"/>
  </w:num>
  <w:num w:numId="15">
    <w:abstractNumId w:val="16"/>
  </w:num>
  <w:num w:numId="16">
    <w:abstractNumId w:val="38"/>
  </w:num>
  <w:num w:numId="17">
    <w:abstractNumId w:val="29"/>
  </w:num>
  <w:num w:numId="18">
    <w:abstractNumId w:val="20"/>
  </w:num>
  <w:num w:numId="19">
    <w:abstractNumId w:val="34"/>
  </w:num>
  <w:num w:numId="20">
    <w:abstractNumId w:val="35"/>
  </w:num>
  <w:num w:numId="21">
    <w:abstractNumId w:val="31"/>
  </w:num>
  <w:num w:numId="22">
    <w:abstractNumId w:val="37"/>
  </w:num>
  <w:num w:numId="23">
    <w:abstractNumId w:val="0"/>
  </w:num>
  <w:num w:numId="24">
    <w:abstractNumId w:val="33"/>
  </w:num>
  <w:num w:numId="25">
    <w:abstractNumId w:val="19"/>
  </w:num>
  <w:num w:numId="26">
    <w:abstractNumId w:val="32"/>
  </w:num>
  <w:num w:numId="27">
    <w:abstractNumId w:val="43"/>
  </w:num>
  <w:num w:numId="28">
    <w:abstractNumId w:val="28"/>
  </w:num>
  <w:num w:numId="29">
    <w:abstractNumId w:val="22"/>
  </w:num>
  <w:num w:numId="30">
    <w:abstractNumId w:val="41"/>
  </w:num>
  <w:num w:numId="31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83"/>
    <w:rsid w:val="001261E1"/>
    <w:rsid w:val="00196BC3"/>
    <w:rsid w:val="001F6583"/>
    <w:rsid w:val="00210CEB"/>
    <w:rsid w:val="00250159"/>
    <w:rsid w:val="002F0BB4"/>
    <w:rsid w:val="00354E04"/>
    <w:rsid w:val="0038753E"/>
    <w:rsid w:val="003E27EC"/>
    <w:rsid w:val="00417399"/>
    <w:rsid w:val="0042434D"/>
    <w:rsid w:val="004533E5"/>
    <w:rsid w:val="00460E14"/>
    <w:rsid w:val="005359D3"/>
    <w:rsid w:val="00555622"/>
    <w:rsid w:val="00571ACE"/>
    <w:rsid w:val="005B2AF9"/>
    <w:rsid w:val="006072D5"/>
    <w:rsid w:val="00674DE3"/>
    <w:rsid w:val="006C13B2"/>
    <w:rsid w:val="006D5810"/>
    <w:rsid w:val="006F5C97"/>
    <w:rsid w:val="00726B4C"/>
    <w:rsid w:val="007542C1"/>
    <w:rsid w:val="00782C55"/>
    <w:rsid w:val="007F3A05"/>
    <w:rsid w:val="0081506A"/>
    <w:rsid w:val="00886B70"/>
    <w:rsid w:val="009036C4"/>
    <w:rsid w:val="00945E5F"/>
    <w:rsid w:val="0095021D"/>
    <w:rsid w:val="00A30960"/>
    <w:rsid w:val="00A97283"/>
    <w:rsid w:val="00B10D26"/>
    <w:rsid w:val="00B41D90"/>
    <w:rsid w:val="00B538E6"/>
    <w:rsid w:val="00BB2C17"/>
    <w:rsid w:val="00C00519"/>
    <w:rsid w:val="00C200F4"/>
    <w:rsid w:val="00C71E14"/>
    <w:rsid w:val="00CA6DD3"/>
    <w:rsid w:val="00CB3953"/>
    <w:rsid w:val="00CF1337"/>
    <w:rsid w:val="00CF4071"/>
    <w:rsid w:val="00D46982"/>
    <w:rsid w:val="00D550A9"/>
    <w:rsid w:val="00D839A5"/>
    <w:rsid w:val="00DB55C0"/>
    <w:rsid w:val="00E74F89"/>
    <w:rsid w:val="00E97B29"/>
    <w:rsid w:val="00EB4C14"/>
    <w:rsid w:val="00EB5637"/>
    <w:rsid w:val="00EB6D23"/>
    <w:rsid w:val="00EC03D4"/>
    <w:rsid w:val="00F950F6"/>
    <w:rsid w:val="00FD7681"/>
    <w:rsid w:val="00FE29D9"/>
    <w:rsid w:val="00F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1D6BE7E9-2585-4269-AD73-24BF6A0A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C17"/>
  </w:style>
  <w:style w:type="paragraph" w:styleId="Nagwek1">
    <w:name w:val="heading 1"/>
    <w:basedOn w:val="Normalny"/>
    <w:next w:val="Normalny"/>
    <w:link w:val="Nagwek1Znak"/>
    <w:qFormat/>
    <w:rsid w:val="00BB2C17"/>
    <w:pPr>
      <w:keepNext/>
      <w:widowControl w:val="0"/>
      <w:numPr>
        <w:numId w:val="1"/>
      </w:numPr>
      <w:suppressAutoHyphens/>
      <w:spacing w:after="0" w:line="240" w:lineRule="auto"/>
      <w:ind w:left="284" w:hanging="284"/>
      <w:jc w:val="right"/>
      <w:outlineLvl w:val="0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E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1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D90"/>
  </w:style>
  <w:style w:type="paragraph" w:styleId="Stopka">
    <w:name w:val="footer"/>
    <w:basedOn w:val="Normalny"/>
    <w:link w:val="StopkaZnak"/>
    <w:uiPriority w:val="99"/>
    <w:unhideWhenUsed/>
    <w:rsid w:val="00B41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D90"/>
  </w:style>
  <w:style w:type="character" w:styleId="Numerstrony">
    <w:name w:val="page number"/>
    <w:basedOn w:val="Domylnaczcionkaakapitu"/>
    <w:rsid w:val="00B41D90"/>
  </w:style>
  <w:style w:type="paragraph" w:styleId="Lista">
    <w:name w:val="List"/>
    <w:basedOn w:val="Normalny"/>
    <w:rsid w:val="003E27EC"/>
    <w:pPr>
      <w:widowControl w:val="0"/>
      <w:suppressAutoHyphens/>
      <w:spacing w:after="0" w:line="240" w:lineRule="auto"/>
      <w:ind w:left="283" w:hanging="283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character" w:styleId="Hipercze">
    <w:name w:val="Hyperlink"/>
    <w:rsid w:val="00354E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4E04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54E04"/>
    <w:rPr>
      <w:rFonts w:ascii="Arial" w:eastAsia="Times New Roman" w:hAnsi="Arial" w:cs="Arial"/>
      <w:lang w:eastAsia="ar-SA"/>
    </w:rPr>
  </w:style>
  <w:style w:type="character" w:customStyle="1" w:styleId="Nagwek1Znak">
    <w:name w:val="Nagłówek 1 Znak"/>
    <w:basedOn w:val="Domylnaczcionkaakapitu"/>
    <w:link w:val="Nagwek1"/>
    <w:rsid w:val="00BB2C17"/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BodyText22">
    <w:name w:val="Body Text 22"/>
    <w:basedOn w:val="Normalny"/>
    <w:rsid w:val="00BB2C17"/>
    <w:pPr>
      <w:widowControl w:val="0"/>
      <w:suppressAutoHyphens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nwo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enwo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8</Pages>
  <Words>3623</Words>
  <Characters>21742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Morawiecki</dc:creator>
  <cp:keywords/>
  <dc:description/>
  <cp:lastModifiedBy>Janusz Hardzina</cp:lastModifiedBy>
  <cp:revision>45</cp:revision>
  <cp:lastPrinted>2018-08-31T04:44:00Z</cp:lastPrinted>
  <dcterms:created xsi:type="dcterms:W3CDTF">2017-12-29T09:54:00Z</dcterms:created>
  <dcterms:modified xsi:type="dcterms:W3CDTF">2018-09-10T04:34:00Z</dcterms:modified>
</cp:coreProperties>
</file>